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539" w:rsidRDefault="002268CC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</w:pPr>
      <w:r>
        <w:rPr>
          <w:b/>
          <w:bCs/>
          <w:color w:val="000000"/>
          <w:sz w:val="24"/>
          <w:szCs w:val="24"/>
        </w:rPr>
        <w:t>Договор подряда № РМ/СЕА/ОЭРН/ДавМ-</w:t>
      </w:r>
    </w:p>
    <w:p w:rsidR="00DF4539" w:rsidRDefault="00DF4539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DF4539" w:rsidRDefault="002268CC">
      <w:pPr>
        <w:shd w:val="clear" w:color="auto" w:fill="FFFFFF"/>
        <w:tabs>
          <w:tab w:val="right" w:pos="993"/>
        </w:tabs>
        <w:spacing w:line="240" w:lineRule="auto"/>
        <w:ind w:firstLine="0"/>
      </w:pPr>
      <w:r>
        <w:rPr>
          <w:bCs/>
          <w:color w:val="000000"/>
          <w:sz w:val="24"/>
          <w:szCs w:val="24"/>
        </w:rPr>
        <w:t>г. Якутск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                    «___» __________ 20___ г.</w:t>
      </w:r>
    </w:p>
    <w:p w:rsidR="00DF4539" w:rsidRDefault="00DF4539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DF4539" w:rsidRDefault="002268CC">
      <w:pPr>
        <w:pStyle w:val="34"/>
        <w:ind w:firstLine="567"/>
      </w:pPr>
      <w:r>
        <w:rPr>
          <w:b/>
          <w:color w:val="auto"/>
        </w:rPr>
        <w:t xml:space="preserve">Акционерное общество «Сахаэнерго» </w:t>
      </w:r>
      <w:r>
        <w:rPr>
          <w:color w:val="auto"/>
        </w:rPr>
        <w:t xml:space="preserve">(АО «Сахаэнерго») (далее – «Заказчик»), в лице Генерального директора Кондратьева Петра </w:t>
      </w:r>
      <w:r>
        <w:rPr>
          <w:color w:val="auto"/>
        </w:rPr>
        <w:t>Семеновича, действующего на основании Устава, с одной стороны, и</w:t>
      </w:r>
    </w:p>
    <w:p w:rsidR="00DF4539" w:rsidRDefault="002268CC">
      <w:pPr>
        <w:pStyle w:val="34"/>
        <w:ind w:firstLine="567"/>
      </w:pPr>
      <w:r>
        <w:rPr>
          <w:color w:val="auto"/>
        </w:rPr>
        <w:t>______________________ (далее – «Подрядчик»), в лице ______________________, действующего на основании ______________________, с другой стороны,</w:t>
      </w:r>
    </w:p>
    <w:p w:rsidR="00DF4539" w:rsidRDefault="002268CC">
      <w:pPr>
        <w:pStyle w:val="34"/>
        <w:ind w:firstLine="567"/>
      </w:pPr>
      <w:r>
        <w:rPr>
          <w:color w:val="auto"/>
        </w:rPr>
        <w:t xml:space="preserve">совместно в дальнейшем именуемые «Стороны», а </w:t>
      </w:r>
      <w:r>
        <w:rPr>
          <w:color w:val="auto"/>
        </w:rPr>
        <w:t xml:space="preserve">по отдельности – «Сторона», </w:t>
      </w:r>
      <w:r>
        <w:rPr>
          <w:color w:val="000000"/>
        </w:rPr>
        <w:t xml:space="preserve">по результатам проведенной Заказчиком </w:t>
      </w:r>
      <w:r>
        <w:rPr>
          <w:color w:val="000000"/>
          <w:lang w:val="ru-RU"/>
        </w:rPr>
        <w:t>не</w:t>
      </w:r>
      <w:r>
        <w:rPr>
          <w:color w:val="auto"/>
          <w:highlight w:val="lightGray"/>
        </w:rPr>
        <w:t xml:space="preserve">конкурентной процедуры по лоту № </w:t>
      </w:r>
      <w:r>
        <w:rPr>
          <w:bCs/>
          <w:color w:val="auto"/>
          <w:highlight w:val="lightGray"/>
        </w:rPr>
        <w:t>__________,</w:t>
      </w:r>
      <w:r>
        <w:rPr>
          <w:highlight w:val="lightGray"/>
        </w:rPr>
        <w:t xml:space="preserve"> </w:t>
      </w:r>
      <w:r>
        <w:rPr>
          <w:color w:val="auto"/>
          <w:highlight w:val="lightGray"/>
          <w:lang w:val="ru-RU"/>
        </w:rPr>
        <w:t>и</w:t>
      </w:r>
      <w:r>
        <w:rPr>
          <w:highlight w:val="lightGray"/>
          <w:lang w:val="ru-RU"/>
        </w:rPr>
        <w:t xml:space="preserve"> </w:t>
      </w:r>
      <w:r>
        <w:rPr>
          <w:bCs/>
          <w:color w:val="auto"/>
          <w:highlight w:val="lightGray"/>
        </w:rPr>
        <w:t xml:space="preserve">на основании </w:t>
      </w:r>
      <w:r>
        <w:rPr>
          <w:bCs/>
          <w:color w:val="auto"/>
          <w:highlight w:val="lightGray"/>
          <w:lang w:val="ru-RU"/>
        </w:rPr>
        <w:t>Аналитической записки</w:t>
      </w:r>
      <w:r>
        <w:rPr>
          <w:bCs/>
          <w:color w:val="auto"/>
          <w:highlight w:val="lightGray"/>
        </w:rPr>
        <w:t xml:space="preserve"> </w:t>
      </w:r>
      <w:r>
        <w:rPr>
          <w:bCs/>
          <w:color w:val="auto"/>
          <w:highlight w:val="lightGray"/>
          <w:lang w:val="ru-RU"/>
        </w:rPr>
        <w:t>__________</w:t>
      </w:r>
      <w:r>
        <w:rPr>
          <w:bCs/>
          <w:color w:val="auto"/>
          <w:highlight w:val="lightGray"/>
        </w:rPr>
        <w:t xml:space="preserve"> № __________ от «___» __________ года</w:t>
      </w:r>
      <w:r>
        <w:rPr>
          <w:bCs/>
          <w:color w:val="auto"/>
          <w:highlight w:val="lightGray"/>
          <w:lang w:val="ru-RU"/>
        </w:rPr>
        <w:t>,</w:t>
      </w:r>
    </w:p>
    <w:p w:rsidR="00DF4539" w:rsidRDefault="002268CC">
      <w:pPr>
        <w:pStyle w:val="34"/>
        <w:ind w:firstLine="567"/>
      </w:pPr>
      <w:r>
        <w:rPr>
          <w:color w:val="auto"/>
        </w:rPr>
        <w:t>заключили настоящий договор (далее – «Договор») о нижесл</w:t>
      </w:r>
      <w:r>
        <w:rPr>
          <w:color w:val="auto"/>
        </w:rPr>
        <w:t>едующем:</w:t>
      </w:r>
    </w:p>
    <w:p w:rsidR="00DF4539" w:rsidRDefault="00DF4539">
      <w:pPr>
        <w:pStyle w:val="34"/>
        <w:ind w:firstLine="567"/>
        <w:rPr>
          <w:color w:val="auto"/>
          <w:lang w:val="ru-RU"/>
        </w:rPr>
      </w:pPr>
    </w:p>
    <w:p w:rsidR="00DF4539" w:rsidRDefault="002268CC">
      <w:pPr>
        <w:pStyle w:val="afc"/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Термины и определения</w:t>
      </w:r>
    </w:p>
    <w:p w:rsidR="00DF4539" w:rsidRDefault="002268CC">
      <w:pPr>
        <w:pStyle w:val="34"/>
        <w:ind w:firstLine="567"/>
      </w:pPr>
      <w:r>
        <w:rPr>
          <w:color w:val="auto"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DF4539" w:rsidRDefault="002268CC">
      <w:pPr>
        <w:pStyle w:val="afc"/>
        <w:ind w:left="0" w:firstLine="567"/>
        <w:jc w:val="both"/>
      </w:pPr>
      <w:r>
        <w:rPr>
          <w:b/>
          <w:lang w:eastAsia="en-US"/>
        </w:rPr>
        <w:t xml:space="preserve">«Акт КС-2», </w:t>
      </w:r>
      <w:r>
        <w:rPr>
          <w:b/>
          <w:lang w:eastAsia="en-US"/>
        </w:rPr>
        <w:t xml:space="preserve">«Справка КС-3» – </w:t>
      </w:r>
      <w:r>
        <w:rPr>
          <w:lang w:eastAsia="en-US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DF4539" w:rsidRDefault="002268CC">
      <w:pPr>
        <w:spacing w:line="240" w:lineRule="auto"/>
      </w:pPr>
      <w:r>
        <w:rPr>
          <w:b/>
          <w:lang w:eastAsia="en-US"/>
        </w:rPr>
        <w:t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>документ, офор</w:t>
      </w:r>
      <w:r>
        <w:rPr>
          <w:sz w:val="24"/>
          <w:szCs w:val="24"/>
          <w:lang w:eastAsia="en-US"/>
        </w:rPr>
        <w:t>мляемый по унифицированной форме № ОС-3 «А</w:t>
      </w:r>
      <w:r>
        <w:rPr>
          <w:sz w:val="24"/>
          <w:szCs w:val="24"/>
        </w:rPr>
        <w:t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4"/>
          <w:szCs w:val="24"/>
        </w:rPr>
        <w:t>Постановлением Госкомстата РФ от 21.01.2003 № 7.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</w:t>
      </w:r>
      <w:r>
        <w:rPr>
          <w:lang w:eastAsia="en-US"/>
        </w:rPr>
        <w:t xml:space="preserve">качество выполненных Работ, использованных Материально-технических ресурсов должно соответствовать требованиям Договора и Применимого права, и Подрядчик обязуется устранять все выявленные Заказчиком недостатки, несоответствия и / или дефекты за свой счет. </w:t>
      </w:r>
      <w:r>
        <w:rPr>
          <w:lang w:eastAsia="en-US"/>
        </w:rPr>
        <w:t>Гарантийный срок, если иное прямо не предусмотрено Договором, распространяется на все составляющие Результата Работ.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«Давальческие материалы и запасные части»</w:t>
      </w:r>
      <w:r>
        <w:rPr>
          <w:lang w:eastAsia="en-US"/>
        </w:rPr>
        <w:t xml:space="preserve"> – материалы (запасные части), </w:t>
      </w:r>
      <w:r>
        <w:t>которые будут являться составной частью Результата Работ по Договор</w:t>
      </w:r>
      <w:r>
        <w:t xml:space="preserve">у, </w:t>
      </w:r>
      <w:r>
        <w:rPr>
          <w:lang w:eastAsia="en-US"/>
        </w:rPr>
        <w:t>подлежащие приемке Подрядчиком от Заказчика для выполнения Работ по Договору 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</w:t>
      </w:r>
      <w:r>
        <w:rPr>
          <w:lang w:eastAsia="en-US"/>
        </w:rPr>
        <w:t xml:space="preserve"> Давальческих материалов и запасных частей определяется в приложении к Договору.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</w:t>
      </w:r>
      <w:r>
        <w:rPr>
          <w:lang w:eastAsia="en-US"/>
        </w:rPr>
        <w:t xml:space="preserve"> надлежащим образом, и из них явно следует, что они составляют часть Договора.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«Исполнительн</w:t>
      </w:r>
      <w:bookmarkStart w:id="0" w:name="OCRUncertain148"/>
      <w:r>
        <w:rPr>
          <w:b/>
          <w:lang w:eastAsia="en-US"/>
        </w:rPr>
        <w:t>а</w:t>
      </w:r>
      <w:bookmarkEnd w:id="0"/>
      <w:r>
        <w:rPr>
          <w:b/>
          <w:lang w:eastAsia="en-US"/>
        </w:rPr>
        <w:t>я док</w:t>
      </w:r>
      <w:bookmarkStart w:id="1" w:name="OCRUncertain149"/>
      <w:r>
        <w:rPr>
          <w:b/>
          <w:lang w:eastAsia="en-US"/>
        </w:rPr>
        <w:t>у</w:t>
      </w:r>
      <w:bookmarkEnd w:id="1"/>
      <w:r>
        <w:rPr>
          <w:b/>
          <w:lang w:eastAsia="en-US"/>
        </w:rPr>
        <w:t>м</w:t>
      </w:r>
      <w:bookmarkStart w:id="2" w:name="OCRUncertain150"/>
      <w:r>
        <w:rPr>
          <w:b/>
          <w:lang w:eastAsia="en-US"/>
        </w:rPr>
        <w:t>е</w:t>
      </w:r>
      <w:bookmarkEnd w:id="2"/>
      <w:r>
        <w:rPr>
          <w:b/>
          <w:lang w:eastAsia="en-US"/>
        </w:rPr>
        <w:t>нтац</w:t>
      </w:r>
      <w:bookmarkStart w:id="3" w:name="OCRUncertain151"/>
      <w:r>
        <w:rPr>
          <w:b/>
          <w:lang w:eastAsia="en-US"/>
        </w:rPr>
        <w:t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>тех</w:t>
      </w:r>
      <w:r>
        <w:rPr>
          <w:lang w:eastAsia="en-US"/>
        </w:rPr>
        <w:t>ническое состояние Объе</w:t>
      </w:r>
      <w:r>
        <w:rPr>
          <w:lang w:eastAsia="en-US"/>
        </w:rPr>
        <w:t>кта, а также фактическое исполнение проектных решений в процессе выполнения Работ по Договору.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К Исполнительной документации относятся:</w:t>
      </w:r>
    </w:p>
    <w:p w:rsidR="00DF4539" w:rsidRDefault="002268CC" w:rsidP="002268CC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Общий журнал работ</w:t>
      </w:r>
      <w:r>
        <w:rPr>
          <w:lang w:val="en-US" w:eastAsia="en-US"/>
        </w:rPr>
        <w:t>;</w:t>
      </w:r>
    </w:p>
    <w:p w:rsidR="00DF4539" w:rsidRDefault="002268CC" w:rsidP="002268CC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 xml:space="preserve">Специальные журналы работ (соответствующие видам выполняемых работ), журналы </w:t>
      </w:r>
      <w:r>
        <w:rPr>
          <w:lang w:eastAsia="en-US"/>
        </w:rPr>
        <w:t>входного и операционного контроля качества;</w:t>
      </w:r>
    </w:p>
    <w:p w:rsidR="00DF4539" w:rsidRDefault="002268CC" w:rsidP="002268CC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Акты освидетельствования скрытых работ</w:t>
      </w:r>
      <w:r>
        <w:rPr>
          <w:lang w:val="en-US" w:eastAsia="en-US"/>
        </w:rPr>
        <w:t>;</w:t>
      </w:r>
    </w:p>
    <w:p w:rsidR="00DF4539" w:rsidRDefault="002268CC" w:rsidP="002268CC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Акты промежуточной приемки ответственных конструкций;</w:t>
      </w:r>
    </w:p>
    <w:p w:rsidR="00DF4539" w:rsidRDefault="002268CC" w:rsidP="002268CC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Акты испытаний и опробования оборудования, систем и устройств;</w:t>
      </w:r>
    </w:p>
    <w:p w:rsidR="00DF4539" w:rsidRDefault="002268CC" w:rsidP="002268CC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Результаты экспертиз, обследований в ходе выполнения ра</w:t>
      </w:r>
      <w:r>
        <w:rPr>
          <w:lang w:eastAsia="en-US"/>
        </w:rPr>
        <w:t>бот;</w:t>
      </w:r>
    </w:p>
    <w:p w:rsidR="00DF4539" w:rsidRDefault="002268CC" w:rsidP="002268CC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Акты приемки инженерных систем</w:t>
      </w:r>
      <w:r>
        <w:rPr>
          <w:lang w:val="en-US" w:eastAsia="en-US"/>
        </w:rPr>
        <w:t>;</w:t>
      </w:r>
    </w:p>
    <w:p w:rsidR="00DF4539" w:rsidRDefault="002268CC" w:rsidP="002268CC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lastRenderedPageBreak/>
        <w:t>другие документы по усмотрению Сторон с учетом специфики Работ.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</w:t>
      </w:r>
      <w:r>
        <w:rPr>
          <w:lang w:eastAsia="en-US"/>
        </w:rPr>
        <w:t>едается Заказчику на постоянное хранение и используется в процессе эксплуатации Объекта.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</w:t>
      </w:r>
      <w:r>
        <w:rPr>
          <w:lang w:eastAsia="en-US"/>
        </w:rPr>
        <w:t>данных расходов, сохранить положение на рынке товаров, работ, услуг или получить иную коммерческую выгоду.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</w:t>
      </w:r>
      <w:r>
        <w:rPr>
          <w:lang w:eastAsia="en-US"/>
        </w:rPr>
        <w:t xml:space="preserve"> в которых возникает у Подрядчика в процессе выполнения Работ по Договору в результате проведенной дефектации оборудования, зданий и/или сооружений.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</w:t>
      </w:r>
      <w:r>
        <w:rPr>
          <w:lang w:eastAsia="en-US"/>
        </w:rPr>
        <w:t>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</w:t>
      </w:r>
      <w:r>
        <w:rPr>
          <w:lang w:eastAsia="en-US"/>
        </w:rPr>
        <w:t>ледующей нормальной и надежной эксплуатации Объекта.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самостоятельная приемка, оп</w:t>
      </w:r>
      <w:r>
        <w:rPr>
          <w:lang w:eastAsia="en-US"/>
        </w:rPr>
        <w:t>робование.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</w:p>
    <w:p w:rsidR="00DF4539" w:rsidRDefault="002268CC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</w:t>
      </w:r>
      <w:r>
        <w:rPr>
          <w:b w:val="0"/>
          <w:sz w:val="24"/>
          <w:szCs w:val="24"/>
          <w:lang w:val="ru-RU" w:eastAsia="en-US"/>
        </w:rPr>
        <w:t>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</w:t>
      </w:r>
      <w:r>
        <w:rPr>
          <w:b w:val="0"/>
          <w:sz w:val="24"/>
          <w:szCs w:val="24"/>
          <w:lang w:val="ru-RU" w:eastAsia="en-US"/>
        </w:rPr>
        <w:t>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«Пр</w:t>
      </w:r>
      <w:r>
        <w:rPr>
          <w:b/>
          <w:lang w:eastAsia="en-US"/>
        </w:rPr>
        <w:t>иемо-сдаточная документация»</w:t>
      </w:r>
      <w:r>
        <w:rPr>
          <w:lang w:eastAsia="en-US"/>
        </w:rPr>
        <w:t xml:space="preserve"> – документация, оформляемая Подрядчиком при завершении выполнения Работ по Объекту.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К Приемо-сдаточной документации относятся:</w:t>
      </w:r>
    </w:p>
    <w:p w:rsidR="00DF4539" w:rsidRDefault="002268CC" w:rsidP="002268CC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DF4539" w:rsidRDefault="002268CC" w:rsidP="002268CC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До</w:t>
      </w:r>
      <w:r>
        <w:rPr>
          <w:lang w:eastAsia="en-US"/>
        </w:rPr>
        <w:t>кументы, удостоверяющие качество используемых Подрядчиком Материально-технических ресурсов;</w:t>
      </w:r>
    </w:p>
    <w:p w:rsidR="00DF4539" w:rsidRDefault="002268CC" w:rsidP="002268CC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DF4539" w:rsidRDefault="002268CC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 xml:space="preserve">При сдаче Объекта в </w:t>
      </w:r>
      <w:r>
        <w:rPr>
          <w:lang w:eastAsia="en-US"/>
        </w:rPr>
        <w:t>эксплуатацию приемо-сдаточная документация передается Заказчику на постоянное хранение и используется в процессе эксплуатации Объекта.</w:t>
      </w:r>
    </w:p>
    <w:p w:rsidR="00DF4539" w:rsidRDefault="002268CC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с использованием своих и / или привлече</w:t>
      </w:r>
      <w:r>
        <w:rPr>
          <w:b w:val="0"/>
          <w:sz w:val="24"/>
          <w:szCs w:val="24"/>
          <w:lang w:val="ru-RU" w:eastAsia="en-US"/>
        </w:rPr>
        <w:t>нных за свой с</w:t>
      </w:r>
      <w:r>
        <w:rPr>
          <w:b w:val="0"/>
          <w:sz w:val="24"/>
          <w:szCs w:val="24"/>
          <w:lang w:val="ru-RU" w:eastAsia="en-US"/>
        </w:rPr>
        <w:t>чет сил и средств (Материально-технических ресурсов, инструмента), Давальческих материалов и запасных частей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</w:t>
      </w:r>
      <w:r>
        <w:rPr>
          <w:b w:val="0"/>
          <w:sz w:val="24"/>
          <w:szCs w:val="24"/>
          <w:lang w:val="ru-RU" w:eastAsia="ru-RU"/>
        </w:rPr>
        <w:t>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</w:t>
      </w:r>
      <w:r>
        <w:rPr>
          <w:b w:val="0"/>
          <w:sz w:val="24"/>
          <w:szCs w:val="24"/>
          <w:lang w:eastAsia="ru-RU"/>
        </w:rPr>
        <w:t>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r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</w:t>
      </w:r>
      <w:r>
        <w:rPr>
          <w:b w:val="0"/>
          <w:sz w:val="24"/>
          <w:szCs w:val="24"/>
          <w:lang w:eastAsia="ru-RU"/>
        </w:rPr>
        <w:lastRenderedPageBreak/>
        <w:t xml:space="preserve">Договору,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</w:p>
    <w:p w:rsidR="00DF4539" w:rsidRDefault="002268CC">
      <w:pPr>
        <w:widowControl w:val="0"/>
        <w:tabs>
          <w:tab w:val="left" w:pos="567"/>
        </w:tabs>
        <w:spacing w:line="240" w:lineRule="auto"/>
      </w:pPr>
      <w:r>
        <w:rPr>
          <w:sz w:val="24"/>
          <w:szCs w:val="24"/>
        </w:rPr>
        <w:t xml:space="preserve">Термин </w:t>
      </w:r>
      <w:r>
        <w:rPr>
          <w:sz w:val="24"/>
          <w:szCs w:val="24"/>
        </w:rPr>
        <w:t>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</w:p>
    <w:p w:rsidR="00DF4539" w:rsidRDefault="002268CC">
      <w:pPr>
        <w:widowControl w:val="0"/>
        <w:tabs>
          <w:tab w:val="left" w:pos="567"/>
        </w:tabs>
        <w:spacing w:line="240" w:lineRule="auto"/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</w:t>
      </w:r>
      <w:r>
        <w:rPr>
          <w:sz w:val="24"/>
          <w:szCs w:val="24"/>
          <w:lang w:eastAsia="en-US"/>
        </w:rPr>
        <w:t>Применимым правом, является рабочим днем в Российской Федерации.</w:t>
      </w:r>
    </w:p>
    <w:p w:rsidR="00DF4539" w:rsidRDefault="002268CC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«Результат работ»</w:t>
      </w:r>
      <w:r>
        <w:rPr>
          <w:b w:val="0"/>
          <w:sz w:val="24"/>
          <w:szCs w:val="24"/>
          <w:lang w:val="ru-RU" w:eastAsia="en-US"/>
        </w:rPr>
        <w:t xml:space="preserve"> – отремонтированный Объект, принятый Заказчиком в Гарантийную эксплуатацию по Акту КС-2 соответствующий требованиям, изложенным в Техническом требовании (Приложение № 1 к До</w:t>
      </w:r>
      <w:r>
        <w:rPr>
          <w:b w:val="0"/>
          <w:sz w:val="24"/>
          <w:szCs w:val="24"/>
          <w:lang w:val="ru-RU" w:eastAsia="en-US"/>
        </w:rPr>
        <w:t>говору).</w:t>
      </w:r>
    </w:p>
    <w:p w:rsidR="00DF4539" w:rsidRDefault="002268CC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«Скрытые работы»</w:t>
      </w:r>
      <w:r>
        <w:rPr>
          <w:b w:val="0"/>
          <w:sz w:val="24"/>
          <w:szCs w:val="24"/>
          <w:lang w:val="ru-RU" w:eastAsia="en-US"/>
        </w:rPr>
        <w:t xml:space="preserve"> – 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lang w:eastAsia="en-US"/>
        </w:rPr>
        <w:t>но в соответствии с технологией их проведени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я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Theme="minorHAnsi"/>
          <w:b w:val="0"/>
          <w:bCs/>
          <w:sz w:val="24"/>
          <w:szCs w:val="24"/>
          <w:lang w:eastAsia="en-US"/>
        </w:rPr>
        <w:t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.</w:t>
      </w:r>
    </w:p>
    <w:p w:rsidR="00DF4539" w:rsidRDefault="002268CC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rFonts w:eastAsiaTheme="minorHAnsi"/>
          <w:bCs/>
          <w:sz w:val="24"/>
          <w:szCs w:val="24"/>
          <w:lang w:val="ru-RU" w:eastAsia="en-US"/>
        </w:rPr>
        <w:t>«Строительная площадка»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 или </w:t>
      </w:r>
      <w:r>
        <w:rPr>
          <w:rFonts w:eastAsiaTheme="minorHAnsi"/>
          <w:bCs/>
          <w:sz w:val="24"/>
          <w:szCs w:val="24"/>
          <w:lang w:val="ru-RU" w:eastAsia="en-US"/>
        </w:rPr>
        <w:t xml:space="preserve">«Стройплощадка»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–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предоставляемая Подрядчику по акту для выполнения Работ территория в месте выполнения Работ, расположенном по ад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ресу: </w:t>
      </w:r>
      <w:r>
        <w:rPr>
          <w:rFonts w:eastAsiaTheme="minorHAnsi"/>
          <w:b w:val="0"/>
          <w:bCs/>
          <w:sz w:val="24"/>
          <w:szCs w:val="24"/>
          <w:shd w:val="clear" w:color="auto" w:fill="B2B2B2"/>
          <w:lang w:val="ru-RU" w:eastAsia="en-US"/>
        </w:rPr>
        <w:t>______________________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.</w:t>
      </w:r>
    </w:p>
    <w:p w:rsidR="00DF4539" w:rsidRDefault="002268CC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</w:t>
      </w:r>
      <w:r>
        <w:rPr>
          <w:b w:val="0"/>
          <w:sz w:val="24"/>
          <w:szCs w:val="24"/>
          <w:lang w:val="ru-RU" w:eastAsia="en-US"/>
        </w:rPr>
        <w:t>оговора для выполнения части обязательств Подрядчика по Договору, в том числе для выполнения любых Работ по Договору.</w:t>
      </w:r>
    </w:p>
    <w:p w:rsidR="00DF4539" w:rsidRDefault="002268CC">
      <w:pPr>
        <w:pStyle w:val="3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eastAsia="en-US"/>
        </w:rPr>
        <w:t>«Субъект МСП» – субъект малого и среднего предпринимательства.</w:t>
      </w:r>
    </w:p>
    <w:p w:rsidR="00DF4539" w:rsidRDefault="002268CC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 xml:space="preserve">«Техническое </w:t>
      </w:r>
      <w:r>
        <w:rPr>
          <w:bCs/>
          <w:sz w:val="24"/>
          <w:szCs w:val="24"/>
          <w:lang w:val="ru-RU" w:eastAsia="en-US"/>
        </w:rPr>
        <w:t>требование</w:t>
      </w:r>
      <w:r>
        <w:rPr>
          <w:sz w:val="24"/>
          <w:szCs w:val="24"/>
          <w:lang w:val="ru-RU" w:eastAsia="en-US"/>
        </w:rPr>
        <w:t>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</w:t>
      </w:r>
      <w:r>
        <w:rPr>
          <w:b w:val="0"/>
          <w:sz w:val="24"/>
          <w:szCs w:val="24"/>
          <w:lang w:val="ru-RU" w:eastAsia="en-US"/>
        </w:rPr>
        <w:t>ем и состав Работ по Договору и т</w:t>
      </w:r>
      <w:r>
        <w:rPr>
          <w:b w:val="0"/>
          <w:sz w:val="24"/>
          <w:szCs w:val="24"/>
          <w:lang w:val="ru-RU" w:eastAsia="en-US"/>
        </w:rPr>
        <w:t>ребования Заказчика к выполнению Подрядчиком Работ по Договору в целом.</w:t>
      </w:r>
    </w:p>
    <w:p w:rsidR="00DF4539" w:rsidRDefault="002268CC">
      <w:pPr>
        <w:widowControl w:val="0"/>
        <w:tabs>
          <w:tab w:val="left" w:pos="567"/>
        </w:tabs>
        <w:spacing w:line="240" w:lineRule="auto"/>
        <w:textAlignment w:val="baseline"/>
      </w:pPr>
      <w:r>
        <w:rPr>
          <w:b/>
          <w:bCs/>
          <w:sz w:val="24"/>
          <w:szCs w:val="24"/>
          <w:lang w:eastAsia="en-US"/>
        </w:rPr>
        <w:t>«Универсальный передаточный документ (УПД)»</w:t>
      </w:r>
      <w:r>
        <w:rPr>
          <w:sz w:val="24"/>
          <w:szCs w:val="24"/>
          <w:lang w:eastAsia="en-US"/>
        </w:rPr>
        <w:t xml:space="preserve"> – 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</w:p>
    <w:p w:rsidR="00DF4539" w:rsidRDefault="002268CC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 разделом 3 Дого</w:t>
      </w:r>
      <w:r>
        <w:rPr>
          <w:b w:val="0"/>
          <w:sz w:val="24"/>
          <w:szCs w:val="24"/>
          <w:lang w:val="ru-RU" w:eastAsia="en-US"/>
        </w:rPr>
        <w:t>вора сумма, которую Заказчик обязуется у</w:t>
      </w:r>
      <w:r>
        <w:rPr>
          <w:b w:val="0"/>
          <w:sz w:val="24"/>
          <w:szCs w:val="24"/>
          <w:lang w:val="ru-RU" w:eastAsia="en-US"/>
        </w:rPr>
        <w:t>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>на весь период действия Договора.</w:t>
      </w:r>
    </w:p>
    <w:p w:rsidR="00DF4539" w:rsidRDefault="00DF4539">
      <w:pPr>
        <w:widowControl w:val="0"/>
        <w:tabs>
          <w:tab w:val="left" w:pos="567"/>
        </w:tabs>
        <w:textAlignment w:val="baseline"/>
      </w:pPr>
    </w:p>
    <w:p w:rsidR="00DF4539" w:rsidRDefault="002268CC" w:rsidP="002268CC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Предмет Договора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4" w:name="_Ref361410951"/>
      <w:r>
        <w:rPr>
          <w:bCs/>
        </w:rPr>
        <w:t xml:space="preserve">Подрядчик обязуется по заданию Заказчика в соответствии с Техническим требованием (Приложение № 1 к Договору) выполнить работы по </w:t>
      </w:r>
      <w:r>
        <w:rPr>
          <w:bCs/>
          <w:shd w:val="clear" w:color="auto" w:fill="C0C0C0"/>
        </w:rPr>
        <w:t xml:space="preserve">капитальному / текущему ремонту </w:t>
      </w:r>
      <w:r>
        <w:rPr>
          <w:rFonts w:eastAsiaTheme="minorHAnsi"/>
          <w:bCs/>
          <w:shd w:val="clear" w:color="auto" w:fill="C0C0C0"/>
          <w:lang w:eastAsia="en-US"/>
        </w:rPr>
        <w:t>______________________</w:t>
      </w:r>
      <w:r>
        <w:rPr>
          <w:bCs/>
        </w:rPr>
        <w:t xml:space="preserve"> (далее по тексту – «Работы»), а также сдать Результат </w:t>
      </w:r>
      <w:r>
        <w:rPr>
          <w:bCs/>
        </w:rPr>
        <w:t>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Объем Работ по Договору определяется Техническим требованием (Приложение № 1 к Договору). Работы п</w:t>
      </w:r>
      <w:r>
        <w:rPr>
          <w:bCs/>
        </w:rPr>
        <w:t>о Договору подлежат выполнению Подрядчиком в строгом соответствии с требованиями Применимого права и указа</w:t>
      </w:r>
      <w:r>
        <w:rPr>
          <w:bCs/>
        </w:rPr>
        <w:t>ниями Заказчика.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 по Договору выполняются для нужд </w:t>
      </w:r>
      <w:r>
        <w:rPr>
          <w:bCs/>
          <w:shd w:val="clear" w:color="auto" w:fill="B2B2B2"/>
        </w:rPr>
        <w:t>__________</w:t>
      </w:r>
      <w:r>
        <w:rPr>
          <w:bCs/>
        </w:rPr>
        <w:t xml:space="preserve"> АО «Сахаэнерго».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Место выполнения Работ: </w:t>
      </w:r>
      <w:r>
        <w:rPr>
          <w:bCs/>
          <w:shd w:val="clear" w:color="auto" w:fill="B2B2B2"/>
        </w:rPr>
        <w:t>__________</w:t>
      </w:r>
      <w:r>
        <w:t>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5" w:name="_Ref361320424"/>
      <w:r>
        <w:rPr>
          <w:bCs/>
        </w:rPr>
        <w:t>Работы выполняются Подрядчико</w:t>
      </w:r>
      <w:r>
        <w:rPr>
          <w:bCs/>
        </w:rPr>
        <w:t>м в следующие сроки:</w:t>
      </w:r>
      <w:bookmarkEnd w:id="5"/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начало выполнения Работ: </w:t>
      </w:r>
      <w:r>
        <w:rPr>
          <w:highlight w:val="lightGray"/>
        </w:rPr>
        <w:t>с даты, следующей за датой заключения Договора</w:t>
      </w:r>
      <w:r>
        <w:t>;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окончание выполнения Работ: </w:t>
      </w:r>
      <w:r>
        <w:rPr>
          <w:highlight w:val="lightGray"/>
        </w:rPr>
        <w:t>«___» __________ 20</w:t>
      </w:r>
      <w:r>
        <w:rPr>
          <w:shd w:val="clear" w:color="auto" w:fill="C0C0C0"/>
        </w:rPr>
        <w:t>___</w:t>
      </w:r>
      <w:r>
        <w:rPr>
          <w:highlight w:val="lightGray"/>
        </w:rPr>
        <w:t xml:space="preserve"> г. </w:t>
      </w:r>
      <w:r>
        <w:rPr>
          <w:shd w:val="clear" w:color="auto" w:fill="C0C0C0"/>
        </w:rPr>
        <w:t xml:space="preserve">/ </w:t>
      </w:r>
      <w:r>
        <w:rPr>
          <w:bCs/>
          <w:shd w:val="clear" w:color="auto" w:fill="C0C0C0"/>
        </w:rPr>
        <w:t>__________</w:t>
      </w:r>
      <w:r>
        <w:rPr>
          <w:shd w:val="clear" w:color="auto" w:fill="C0C0C0"/>
        </w:rPr>
        <w:t xml:space="preserve"> месяц</w:t>
      </w:r>
      <w:r>
        <w:rPr>
          <w:highlight w:val="lightGray"/>
        </w:rPr>
        <w:t>ев с даты, следующей за датой начала выполнения Работ по Договору</w:t>
      </w:r>
      <w:r>
        <w:t>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Работы, указанные в </w:t>
      </w:r>
      <w:r>
        <w:t>пун</w:t>
      </w:r>
      <w:r>
        <w:t>кте 1.1</w:t>
      </w:r>
      <w:r>
        <w:rPr>
          <w:bCs/>
        </w:rPr>
        <w:t xml:space="preserve"> Договора, подлежат выполнению в отношении следующего Объекта: </w:t>
      </w:r>
      <w:r>
        <w:rPr>
          <w:bCs/>
          <w:shd w:val="clear" w:color="auto" w:fill="B2B2B2"/>
        </w:rPr>
        <w:t>__________</w:t>
      </w:r>
      <w:r>
        <w:rPr>
          <w:bCs/>
        </w:rPr>
        <w:t>.</w:t>
      </w:r>
    </w:p>
    <w:p w:rsidR="00DF4539" w:rsidRDefault="00DF4539">
      <w:pPr>
        <w:widowControl w:val="0"/>
        <w:shd w:val="clear" w:color="auto" w:fill="FFFFFF"/>
        <w:spacing w:line="240" w:lineRule="auto"/>
        <w:rPr>
          <w:sz w:val="24"/>
          <w:szCs w:val="24"/>
        </w:rPr>
      </w:pPr>
    </w:p>
    <w:p w:rsidR="00DF4539" w:rsidRDefault="002268CC" w:rsidP="002268CC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lastRenderedPageBreak/>
        <w:t xml:space="preserve">Права и обязанности Сторон 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обязан</w:t>
      </w:r>
      <w:r>
        <w:rPr>
          <w:bCs/>
        </w:rPr>
        <w:t>: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</w:t>
      </w:r>
      <w:r>
        <w:rPr>
          <w:bCs/>
        </w:rPr>
        <w:t>с выполнением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течение 3 (трех) рабочих дней с даты вступления Договора в силу,</w:t>
      </w:r>
      <w:r>
        <w:rPr>
          <w:bCs/>
        </w:rPr>
        <w:t xml:space="preserve"> но не ранее получения соответствующего письменного запроса Подрядчика, передать (предоставить) последнему:</w:t>
      </w:r>
    </w:p>
    <w:p w:rsidR="00DF4539" w:rsidRDefault="002268CC" w:rsidP="002268CC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место производства Работ, место (помещение) для складирования Материально-технических ресурсов, Давальческих материалов и запасных частей по соответ</w:t>
      </w:r>
      <w:r>
        <w:t>ствующим актам сдачи-приемки (Приложение № 3.1 к Договору);</w:t>
      </w:r>
    </w:p>
    <w:p w:rsidR="00DF4539" w:rsidRDefault="002268CC" w:rsidP="002268CC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 xml:space="preserve">техническую и иную документацию, указанную в Техническом </w:t>
      </w:r>
      <w:r>
        <w:rPr>
          <w:bCs/>
          <w:lang w:eastAsia="en-US"/>
        </w:rPr>
        <w:t>требовании</w:t>
      </w:r>
      <w:r>
        <w:rPr>
          <w:bCs/>
        </w:rPr>
        <w:t xml:space="preserve"> (Приложение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№3.2 к Договору);</w:t>
      </w:r>
    </w:p>
    <w:p w:rsidR="00DF4539" w:rsidRDefault="002268CC" w:rsidP="002268CC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bookmarkStart w:id="6" w:name="_Ref361396847"/>
      <w:bookmarkStart w:id="7" w:name="_Ref361320734"/>
      <w:bookmarkStart w:id="8" w:name="_Ref361401696"/>
      <w:r>
        <w:rPr>
          <w:bCs/>
        </w:rPr>
        <w:t>оборудование и инструменты, которые не будут являться составной часть</w:t>
      </w:r>
      <w:r>
        <w:rPr>
          <w:bCs/>
        </w:rPr>
        <w:t>ю Результата Работ, по Акту сдачи-приемки оборудования и инструментов (Приложение № 3.3 к Договору).</w:t>
      </w:r>
      <w:bookmarkEnd w:id="6"/>
      <w:bookmarkEnd w:id="7"/>
      <w:bookmarkEnd w:id="8"/>
    </w:p>
    <w:p w:rsidR="00DF4539" w:rsidRDefault="002268CC" w:rsidP="002268CC">
      <w:pPr>
        <w:pStyle w:val="afa"/>
        <w:numPr>
          <w:ilvl w:val="2"/>
          <w:numId w:val="3"/>
        </w:numPr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>При наличии технической возможности и соответствующих ресурсов обеспечить Подрядчика</w:t>
      </w:r>
      <w:r>
        <w:rPr>
          <w:rFonts w:ascii="Times New Roman" w:hAnsi="Times New Roman"/>
          <w:sz w:val="24"/>
          <w:szCs w:val="24"/>
        </w:rPr>
        <w:t xml:space="preserve"> коммунальными ресурсами (электроснабжение, водоснабжение и водоотведен</w:t>
      </w:r>
      <w:r>
        <w:rPr>
          <w:rFonts w:ascii="Times New Roman" w:hAnsi="Times New Roman"/>
          <w:sz w:val="24"/>
          <w:szCs w:val="24"/>
        </w:rPr>
        <w:t xml:space="preserve">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</w:t>
      </w:r>
      <w:r>
        <w:rPr>
          <w:rFonts w:ascii="Times New Roman" w:hAnsi="Times New Roman"/>
          <w:sz w:val="24"/>
          <w:szCs w:val="24"/>
        </w:rPr>
        <w:t>требованием</w:t>
      </w:r>
      <w:r>
        <w:rPr>
          <w:rFonts w:ascii="Times New Roman" w:hAnsi="Times New Roman"/>
          <w:sz w:val="24"/>
          <w:szCs w:val="24"/>
        </w:rPr>
        <w:t xml:space="preserve"> (Приложение № 1 к Договору).</w:t>
      </w:r>
    </w:p>
    <w:p w:rsidR="00DF4539" w:rsidRDefault="002268CC">
      <w:pPr>
        <w:shd w:val="clear" w:color="auto" w:fill="FFFFFF"/>
        <w:tabs>
          <w:tab w:val="left" w:pos="1418"/>
        </w:tabs>
        <w:spacing w:line="240" w:lineRule="auto"/>
      </w:pPr>
      <w:r>
        <w:rPr>
          <w:sz w:val="24"/>
          <w:szCs w:val="24"/>
        </w:rPr>
        <w:t>Предоставление Заказчиком ресурсов и услуг, указанных в</w:t>
      </w:r>
      <w:r>
        <w:rPr>
          <w:sz w:val="24"/>
          <w:szCs w:val="24"/>
        </w:rPr>
        <w:t xml:space="preserve"> Техническом </w:t>
      </w:r>
      <w:r>
        <w:rPr>
          <w:sz w:val="24"/>
          <w:szCs w:val="24"/>
          <w:lang w:eastAsia="en-US"/>
        </w:rPr>
        <w:t>требовании</w:t>
      </w:r>
      <w:r>
        <w:rPr>
          <w:sz w:val="24"/>
          <w:szCs w:val="24"/>
        </w:rPr>
        <w:t xml:space="preserve">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 9 к Д</w:t>
      </w:r>
      <w:r>
        <w:rPr>
          <w:sz w:val="24"/>
          <w:szCs w:val="24"/>
        </w:rPr>
        <w:t>оговору). Предоставленные Заказчиком ресурсы и услуги используются Подрядчиком в целях исполнения обязательств по Договор</w:t>
      </w:r>
      <w:r>
        <w:rPr>
          <w:sz w:val="24"/>
          <w:szCs w:val="24"/>
        </w:rPr>
        <w:t>у.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</w:t>
      </w:r>
      <w:r>
        <w:rPr>
          <w:bCs/>
        </w:rPr>
        <w:t>пожарной безопасности, правилами пропускного и внутриобъектового режима Заказчика.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Предоставить Подрядчику в порядке, установленном Приложением № 8 к Договору, необходимые Давальческие материалы и запасные части, перечень которых указан в Приложении № 7 к </w:t>
      </w:r>
      <w:r>
        <w:t>Договору.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Принять и оплатить в</w:t>
      </w:r>
      <w:r>
        <w:rPr>
          <w:bCs/>
        </w:rPr>
        <w:t>ыполненные Подрядчиком Работы на условиях, по цене и в сроки, предусмотренные Договором.</w:t>
      </w:r>
    </w:p>
    <w:p w:rsidR="00DF4539" w:rsidRDefault="002268CC" w:rsidP="002268CC">
      <w:pPr>
        <w:pStyle w:val="afc"/>
        <w:numPr>
          <w:ilvl w:val="2"/>
          <w:numId w:val="3"/>
        </w:numPr>
        <w:tabs>
          <w:tab w:val="left" w:pos="709"/>
        </w:tabs>
        <w:ind w:left="0" w:firstLine="567"/>
        <w:jc w:val="both"/>
      </w:pPr>
      <w:r>
        <w:rPr>
          <w:bCs/>
        </w:rPr>
        <w:t>Производить освидетельствование (приемку) Скрытых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Выполнять иные обязанности, предусмотренные Договором.</w:t>
      </w:r>
    </w:p>
    <w:p w:rsidR="00DF4539" w:rsidRDefault="00DF4539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имеет право</w:t>
      </w:r>
      <w:r>
        <w:rPr>
          <w:bCs/>
        </w:rPr>
        <w:t>: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</w:t>
      </w:r>
      <w:r>
        <w:rPr>
          <w:bCs/>
        </w:rPr>
        <w:t>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по Договору Работ, соблюдением сроков и качеством их выполнения, не вмешиваясь при этом в и</w:t>
      </w:r>
      <w:r>
        <w:rPr>
          <w:bCs/>
        </w:rPr>
        <w:t>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Круглосуточно осуществ</w:t>
      </w:r>
      <w:r>
        <w:rPr>
          <w:bCs/>
        </w:rPr>
        <w:t>лять доступ к месту производства Работ, месту (помещению) для складирования Материально-</w:t>
      </w:r>
      <w:r>
        <w:rPr>
          <w:bCs/>
        </w:rPr>
        <w:t xml:space="preserve">технических ресурсов, </w:t>
      </w:r>
      <w:r>
        <w:t>Давальческих материалов и запасных частей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ресурсов, </w:t>
      </w:r>
      <w:r>
        <w:t xml:space="preserve">Давальческих материалов и запасных частей </w:t>
      </w:r>
      <w:r>
        <w:rPr>
          <w:bCs/>
        </w:rPr>
        <w:t>осуществлять осмотр такого помещения по п</w:t>
      </w:r>
      <w:r>
        <w:rPr>
          <w:bCs/>
        </w:rPr>
        <w:t>ервому требованию и в присутствии представителя Подрядчика.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9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</w:t>
      </w:r>
      <w:r>
        <w:rPr>
          <w:bCs/>
        </w:rPr>
        <w:lastRenderedPageBreak/>
        <w:t>направления Подрядчику соответствующего п</w:t>
      </w:r>
      <w:r>
        <w:rPr>
          <w:bCs/>
        </w:rPr>
        <w:t xml:space="preserve">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</w:t>
      </w:r>
      <w:r>
        <w:rPr>
          <w:bCs/>
          <w:lang w:eastAsia="en-US"/>
        </w:rPr>
        <w:t>требования</w:t>
      </w:r>
      <w:r>
        <w:rPr>
          <w:bCs/>
        </w:rPr>
        <w:t>, Применимого права, до устранения таких нарушений и</w:t>
      </w:r>
      <w:r>
        <w:rPr>
          <w:bCs/>
        </w:rPr>
        <w:t>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 Ра</w:t>
      </w:r>
      <w:r>
        <w:rPr>
          <w:bCs/>
        </w:rPr>
        <w:t>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0" w:name="_Ref361334468"/>
      <w:r>
        <w:rPr>
          <w:bCs/>
        </w:rPr>
        <w:t>Из</w:t>
      </w:r>
      <w:r>
        <w:rPr>
          <w:bCs/>
        </w:rPr>
        <w:t>ымать пропуска и не допускать на территорию Заказчика работников Подрядчика и / или привлеченных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безопасно</w:t>
      </w:r>
      <w:r>
        <w:rPr>
          <w:bCs/>
        </w:rPr>
        <w:t>сти, природоохранного законодательства, на период до принятия совместного решения Сторон о возобновлении допуска.</w:t>
      </w:r>
      <w:bookmarkEnd w:id="10"/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1" w:name="_Ref361319348"/>
      <w:r>
        <w:rPr>
          <w:bCs/>
        </w:rPr>
        <w:t xml:space="preserve">Вносить изменения в Техническое </w:t>
      </w:r>
      <w:r>
        <w:rPr>
          <w:bCs/>
          <w:lang w:eastAsia="en-US"/>
        </w:rPr>
        <w:t>требование</w:t>
      </w:r>
      <w:r>
        <w:rPr>
          <w:bCs/>
        </w:rPr>
        <w:t xml:space="preserve"> при условии, если вызываемые этим дополнительные работы не меняют характера предусмотренных в Догов</w:t>
      </w:r>
      <w:r>
        <w:rPr>
          <w:bCs/>
        </w:rPr>
        <w:t>оре Работ таким образом, что выполнение указаний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</w:t>
      </w:r>
      <w:r>
        <w:rPr>
          <w:bCs/>
        </w:rPr>
        <w:t>жение, обязательное к выполнению Подрядчиком.</w:t>
      </w:r>
      <w:bookmarkEnd w:id="11"/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Требовать от Подрядчика представления </w:t>
      </w:r>
      <w:r>
        <w:rPr>
          <w:bCs/>
        </w:rPr>
        <w:t>информации и пояснений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</w:t>
      </w:r>
      <w:r>
        <w:rPr>
          <w:bCs/>
        </w:rPr>
        <w:t>ривлеченным им Субподрядчикам.</w:t>
      </w:r>
    </w:p>
    <w:p w:rsidR="00DF4539" w:rsidRDefault="00DF4539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>и</w:t>
      </w:r>
      <w:r>
        <w:rPr>
          <w:bCs/>
        </w:rPr>
        <w:t xml:space="preserve"> сдать их результат Заказчику.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В срок, указанный в пункте 2.1.2 Договора, принять от Заказчика на </w:t>
      </w:r>
      <w:r>
        <w:rPr>
          <w:bCs/>
        </w:rPr>
        <w:t>время выполнения Работ по Договору:</w:t>
      </w:r>
    </w:p>
    <w:p w:rsidR="00DF4539" w:rsidRDefault="002268CC" w:rsidP="002268CC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место производства Работ,</w:t>
      </w:r>
      <w:r>
        <w:rPr>
          <w:bCs/>
          <w:color w:val="FF0000"/>
        </w:rPr>
        <w:t xml:space="preserve"> </w:t>
      </w:r>
      <w:r>
        <w:rPr>
          <w:bCs/>
        </w:rPr>
        <w:t>место (помещение) для складирования Материально-технических ресурсов,</w:t>
      </w:r>
      <w:r>
        <w:t xml:space="preserve"> Давальческих материалов и запасных частей</w:t>
      </w:r>
      <w:r>
        <w:rPr>
          <w:bCs/>
        </w:rPr>
        <w:t xml:space="preserve"> по соответствующим актам сдачи-приемки (Приложение № 3.1 к Договору);</w:t>
      </w:r>
    </w:p>
    <w:p w:rsidR="00DF4539" w:rsidRDefault="002268CC" w:rsidP="002268CC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техническую </w:t>
      </w:r>
      <w:r>
        <w:rPr>
          <w:bCs/>
        </w:rPr>
        <w:t xml:space="preserve">и иную документацию, указанную в Техническом </w:t>
      </w:r>
      <w:r>
        <w:rPr>
          <w:bCs/>
          <w:lang w:eastAsia="en-US"/>
        </w:rPr>
        <w:t>требовании</w:t>
      </w:r>
      <w:r>
        <w:rPr>
          <w:bCs/>
        </w:rPr>
        <w:t xml:space="preserve"> (Приложение № 1 к Договору) по Акту сдачи-приемки технической и иной документации (Приложение № 3.2 к Договору);</w:t>
      </w:r>
    </w:p>
    <w:p w:rsidR="00DF4539" w:rsidRDefault="002268CC" w:rsidP="002268CC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оборудование и инструменты, которые не будут являться составной частью Результата работ</w:t>
      </w:r>
      <w:r>
        <w:t xml:space="preserve">, по Акту сдачи-приемки </w:t>
      </w:r>
      <w:r>
        <w:rPr>
          <w:bCs/>
        </w:rPr>
        <w:t xml:space="preserve">оборудования и инструментов </w:t>
      </w:r>
      <w:r>
        <w:t>(Приложение № 3.3 к Договору)</w:t>
      </w:r>
      <w:r>
        <w:rPr>
          <w:bCs/>
        </w:rPr>
        <w:t>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При приемке места производства Работ, места (помещения) для складирования Материально-технических ресурсов, </w:t>
      </w:r>
      <w:r>
        <w:t>Давальческих материалов и запасных частей,</w:t>
      </w:r>
      <w:r>
        <w:rPr>
          <w:bCs/>
        </w:rPr>
        <w:t xml:space="preserve"> а также оборудования и</w:t>
      </w:r>
      <w:r>
        <w:rPr>
          <w:bCs/>
        </w:rPr>
        <w:t xml:space="preserve"> инструмента,</w:t>
      </w:r>
      <w:r>
        <w:t xml:space="preserve"> которые не будут являться составной частью Результата работ,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</w:t>
      </w:r>
      <w:r>
        <w:rPr>
          <w:bCs/>
        </w:rPr>
        <w:t>я Работ или Результат Работ, в том числе на безопасность Работ, ск</w:t>
      </w:r>
      <w:r>
        <w:rPr>
          <w:bCs/>
        </w:rPr>
        <w:t>ладируемых Материально-технических ресурсов.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</w:t>
      </w:r>
      <w:r>
        <w:rPr>
          <w:bCs/>
        </w:rPr>
        <w:t>ка замечаний к переданным Заказчиком местам (помещению), оборудованию и инс</w:t>
      </w:r>
      <w:r>
        <w:rPr>
          <w:bCs/>
        </w:rPr>
        <w:t>трументу.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техничес</w:t>
      </w:r>
      <w:r>
        <w:rPr>
          <w:bCs/>
        </w:rPr>
        <w:t>кой и иной документации (Приложение № 3.2 к Договору). Отсутствие таких замечаний в указанный срок свидетельствует о проверке Подрядчиком технической и иной документации и ли</w:t>
      </w:r>
      <w:r>
        <w:rPr>
          <w:bCs/>
        </w:rPr>
        <w:t>шает Подрядчика права ссылаться на недостатки данной документации в дальнейшем.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В </w:t>
      </w:r>
      <w:r>
        <w:rPr>
          <w:bCs/>
        </w:rPr>
        <w:t>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соответствии с пунктом 2.1.3 Договора, а также при отсутствии таких источников в месте производства Работ, са</w:t>
      </w:r>
      <w:r>
        <w:rPr>
          <w:bCs/>
        </w:rPr>
        <w:t>мостоятельно обеспечить наличие электроэнергии, воды и других ресурсов, необходимых для выполнения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фактического начала выполнения Работ предоставить Заказчику:</w:t>
      </w:r>
    </w:p>
    <w:p w:rsidR="00DF4539" w:rsidRDefault="002268CC" w:rsidP="002268CC">
      <w:pPr>
        <w:pStyle w:val="afc"/>
        <w:numPr>
          <w:ilvl w:val="0"/>
          <w:numId w:val="15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контакты и должность представителей Подрядчика, уполномоченных на оперативное </w:t>
      </w:r>
      <w:r>
        <w:rPr>
          <w:bCs/>
        </w:rPr>
        <w:t>рассмотрение и решение технических и организационных вопросов, связанных с выполнением Работ;</w:t>
      </w:r>
    </w:p>
    <w:p w:rsidR="00DF4539" w:rsidRDefault="002268CC" w:rsidP="002268CC">
      <w:pPr>
        <w:pStyle w:val="afc"/>
        <w:numPr>
          <w:ilvl w:val="0"/>
          <w:numId w:val="15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</w:t>
      </w:r>
      <w:r>
        <w:rPr>
          <w:bCs/>
        </w:rPr>
        <w:t>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</w:p>
    <w:p w:rsidR="00DF4539" w:rsidRDefault="002268CC" w:rsidP="002268CC">
      <w:pPr>
        <w:pStyle w:val="afc"/>
        <w:numPr>
          <w:ilvl w:val="0"/>
          <w:numId w:val="15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контакты и должность представителей Подрядчика, ответственных з</w:t>
      </w:r>
      <w:r>
        <w:rPr>
          <w:bCs/>
        </w:rPr>
        <w:t xml:space="preserve">а пожарную безопасность помещений, переданных Заказчиком Подрядчику по </w:t>
      </w:r>
      <w:r>
        <w:t>соответствующим актам сдачи-приемки (Приложение № 3.1 к Договору) в соответствии с пунктами 2.1.2 и 2.1.3 Договора.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сохранность пер</w:t>
      </w:r>
      <w:r>
        <w:rPr>
          <w:bCs/>
        </w:rPr>
        <w:t>еданных Заказчиком по соответствующим актам</w:t>
      </w:r>
      <w:r>
        <w:rPr>
          <w:bCs/>
        </w:rPr>
        <w:t xml:space="preserve"> сдачи-приемки мест (помещений), технической и иной документации, оборудования и инструмента,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</w:t>
      </w:r>
      <w:r>
        <w:rPr>
          <w:bCs/>
        </w:rPr>
        <w:t>а, либо, в случаях прекраще</w:t>
      </w:r>
      <w:r>
        <w:rPr>
          <w:bCs/>
        </w:rPr>
        <w:t>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 наличие допусков, разрешений и лицензий, необходимы</w:t>
      </w:r>
      <w:r>
        <w:t>х для производства Работ.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</w:t>
      </w:r>
      <w:r>
        <w:t>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>, в том числе указанных в Приложении № 4 к Договору</w:t>
      </w:r>
      <w:r>
        <w:t>, а также в разумный срок обеспечить получение соо</w:t>
      </w:r>
      <w:r>
        <w:t>тветствующих допусков, разрешений и лицензий в срок, обеспечивающих надлежащее исполнение Подрядчиком обязательств по Договору.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Если в процессе выполнения Работ по Договору законом или иным нормативным правовым актом будет установлена обязанность Подрядчик</w:t>
      </w:r>
      <w:r>
        <w:t>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В</w:t>
      </w:r>
      <w:r>
        <w:t xml:space="preserve">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12.1 Договора, и Подрядчик не будет иметь права </w:t>
      </w:r>
      <w:r>
        <w:t>на продление сроков выполнения Работ или увеличение стоимости Работ, если Сторонами письменно не согласовано иное.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Обеспечить:</w:t>
      </w:r>
    </w:p>
    <w:p w:rsidR="00DF4539" w:rsidRDefault="002268CC" w:rsidP="002268CC">
      <w:pPr>
        <w:pStyle w:val="afc"/>
        <w:numPr>
          <w:ilvl w:val="0"/>
          <w:numId w:val="16"/>
        </w:numPr>
        <w:shd w:val="clear" w:color="auto" w:fill="FFFFFF"/>
        <w:tabs>
          <w:tab w:val="left" w:pos="567"/>
        </w:tabs>
        <w:ind w:left="0" w:firstLine="567"/>
        <w:jc w:val="both"/>
      </w:pPr>
      <w:r>
        <w:rPr>
          <w:bCs/>
        </w:rPr>
        <w:t xml:space="preserve">участие в саморегулируемой организации, основанной на членстве лиц, </w:t>
      </w:r>
      <w:r>
        <w:t>осуществляющих строительство</w:t>
      </w:r>
      <w:r>
        <w:rPr>
          <w:bCs/>
        </w:rPr>
        <w:t xml:space="preserve"> (с учетом исключений, предусмотр</w:t>
      </w:r>
      <w:r>
        <w:rPr>
          <w:bCs/>
        </w:rPr>
        <w:t>енных законодательством Российской Федерации</w:t>
      </w:r>
      <w:r>
        <w:rPr>
          <w:rStyle w:val="a5"/>
          <w:bCs/>
        </w:rPr>
        <w:footnoteReference w:id="1"/>
      </w:r>
      <w:r>
        <w:rPr>
          <w:bCs/>
        </w:rPr>
        <w:t>);</w:t>
      </w:r>
    </w:p>
    <w:p w:rsidR="00DF4539" w:rsidRDefault="002268CC" w:rsidP="002268CC">
      <w:pPr>
        <w:pStyle w:val="afc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rPr>
          <w:bCs/>
        </w:rPr>
        <w:t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>стоимости выполнения Работ по Договору;</w:t>
      </w:r>
    </w:p>
    <w:p w:rsidR="00DF4539" w:rsidRDefault="002268CC" w:rsidP="002268CC">
      <w:pPr>
        <w:pStyle w:val="afc"/>
        <w:numPr>
          <w:ilvl w:val="0"/>
          <w:numId w:val="16"/>
        </w:numPr>
        <w:tabs>
          <w:tab w:val="left" w:pos="567"/>
        </w:tabs>
        <w:ind w:left="0" w:firstLine="567"/>
        <w:jc w:val="both"/>
      </w:pPr>
      <w:r>
        <w:rPr>
          <w:bCs/>
        </w:rPr>
        <w:t>организацию выполнения Работ по Договору лицом (лицами), сведения о которых включены в Национальный реестр специалистов в области строительства.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2.3.9 Договора)</w:t>
      </w:r>
      <w:r>
        <w:rPr>
          <w:bCs/>
        </w:rPr>
        <w:t>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доставку, приемку, разгрузку, складирование и хранение прибывающих на место производства Работ Мате</w:t>
      </w:r>
      <w:r>
        <w:rPr>
          <w:bCs/>
        </w:rPr>
        <w:t>риально-технических ресурсов, необходимых для выполнения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</w:t>
      </w:r>
      <w:r>
        <w:rPr>
          <w:bCs/>
        </w:rPr>
        <w:t xml:space="preserve">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обязуется письменно соглас</w:t>
      </w:r>
      <w:r>
        <w:rPr>
          <w:bCs/>
        </w:rPr>
        <w:t>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случаях, установленных правилами пропускного и внутриобъектового режима Заказчика, предвари</w:t>
      </w:r>
      <w:r>
        <w:rPr>
          <w:bCs/>
        </w:rPr>
        <w:t>тельно согласовать с Заказчиком пофамильные списки персонала, задействованного при производстве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>
        <w:rPr>
          <w:bCs/>
        </w:rPr>
        <w:t>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в соответствии с законодатель</w:t>
      </w:r>
      <w:r>
        <w:rPr>
          <w:bCs/>
        </w:rPr>
        <w:t>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</w:t>
      </w:r>
      <w:r>
        <w:rPr>
          <w:bCs/>
        </w:rPr>
        <w:t>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применения контролирующим</w:t>
      </w:r>
      <w:r>
        <w:rPr>
          <w:bCs/>
        </w:rPr>
        <w:t>и органами штрафных санкций к Заказчику по фактам нарушения Подрядчиком требований охраны труда, электробезопасности, пожарной и промышленной безопасности, природоохранного законодательства или иных нормативных правовых актов, возмещать Заказчику расходы п</w:t>
      </w:r>
      <w:r>
        <w:rPr>
          <w:bCs/>
        </w:rPr>
        <w:t>о уплате таких штрафов в течение 10 (десяти) рабочих дней с даты получения соответствующего письменного требования.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>в 3 (трех) экземплярах.</w:t>
      </w:r>
    </w:p>
    <w:p w:rsidR="00DF4539" w:rsidRDefault="002268CC">
      <w:pPr>
        <w:pStyle w:val="afc"/>
        <w:shd w:val="clear" w:color="auto" w:fill="FFFFFF"/>
        <w:ind w:left="0" w:firstLine="567"/>
        <w:jc w:val="both"/>
      </w:pPr>
      <w:r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</w:t>
      </w:r>
      <w:r>
        <w:rPr>
          <w:bCs/>
        </w:rPr>
        <w:t>аказчиком местах, не допуская переполнения мест накопления.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</w:t>
      </w:r>
      <w:r>
        <w:rPr>
          <w:bCs/>
        </w:rPr>
        <w:t>тилизации.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 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>образовавшийся в ходе выполнения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>если такие указания не противоречат условиям Договора и не представляют</w:t>
      </w:r>
      <w:r>
        <w:rPr>
          <w:bCs/>
        </w:rPr>
        <w:t xml:space="preserve"> собой вмешательства в деятельность Подрядчика.</w:t>
      </w:r>
    </w:p>
    <w:p w:rsidR="00DF4539" w:rsidRDefault="002268CC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>В случае, если такие указания могут привести к увеличению Цены Договора, Подрядчик обязан письменно сообщить об этом Заказчику не позднее 5 (пяти) календарных дней с даты получения соответствующего указания З</w:t>
      </w:r>
      <w:r>
        <w:rPr>
          <w:bCs/>
          <w:sz w:val="24"/>
          <w:szCs w:val="24"/>
        </w:rPr>
        <w:t>аказчика, и Стороны, при неизбежности наступления указанных обстоятельств, обязаны подписать дополнительное соглашение к Договору.</w:t>
      </w:r>
    </w:p>
    <w:p w:rsidR="00DF4539" w:rsidRDefault="002268CC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>Подрядчик не несет ответственности за возможные убытки, возникшие в результате исполнения указаний Заказчика, только если Под</w:t>
      </w:r>
      <w:r>
        <w:rPr>
          <w:bCs/>
          <w:sz w:val="24"/>
          <w:szCs w:val="24"/>
        </w:rPr>
        <w:t>рядчик письменно известил Заказчика о возможных негативных последствиях исполнения таких указаний в соответствии с пунктом 2.3.22.1 Договора.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</w:t>
      </w:r>
      <w:r>
        <w:rPr>
          <w:bCs/>
        </w:rPr>
        <w:t>в Работ, прекращения и / или исключения отдельных видов Работ, кроме случая, указанного в пункте 2.3.22.1 Договора.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DF4539" w:rsidRDefault="002268CC" w:rsidP="002268CC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возможных неблагоприятных дл</w:t>
      </w:r>
      <w:r>
        <w:rPr>
          <w:bCs/>
        </w:rPr>
        <w:t>я Заказчика последствий выполнения его указаний – в любом случае не позднее момента начала выполнения таких указаний;</w:t>
      </w:r>
    </w:p>
    <w:p w:rsidR="00DF4539" w:rsidRDefault="002268CC" w:rsidP="002268CC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</w:t>
      </w:r>
      <w:r>
        <w:rPr>
          <w:bCs/>
        </w:rPr>
        <w:t>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DF4539" w:rsidRDefault="002268CC" w:rsidP="002268CC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любых иных обстоятельств, угрожающих годности, прочности и / или безопасности Результата Работ, либо способных повлечь изменени</w:t>
      </w:r>
      <w:r>
        <w:rPr>
          <w:bCs/>
        </w:rPr>
        <w:t>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DF4539" w:rsidRDefault="002268CC">
      <w:pPr>
        <w:pStyle w:val="afc"/>
        <w:shd w:val="clear" w:color="auto" w:fill="FFFFFF"/>
        <w:tabs>
          <w:tab w:val="left" w:pos="567"/>
        </w:tabs>
        <w:ind w:left="0" w:firstLine="567"/>
        <w:jc w:val="both"/>
      </w:pPr>
      <w:r>
        <w:rPr>
          <w:bCs/>
        </w:rPr>
        <w:t>Невыполнение Подрядчиком требований пункта 2.3.22 Договора лишает его права ссы</w:t>
      </w:r>
      <w:r>
        <w:rPr>
          <w:bCs/>
        </w:rPr>
        <w:t>латься на соответствующие обстоятельства, как на основание освобождения или ограничения своей ответственности по Договору.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</w:t>
      </w:r>
      <w:r>
        <w:t>аничиваясь:</w:t>
      </w:r>
    </w:p>
    <w:p w:rsidR="00DF4539" w:rsidRDefault="002268CC" w:rsidP="002268CC">
      <w:pPr>
        <w:pStyle w:val="afc"/>
        <w:numPr>
          <w:ilvl w:val="0"/>
          <w:numId w:val="17"/>
        </w:numPr>
        <w:ind w:left="0" w:firstLine="567"/>
        <w:jc w:val="both"/>
      </w:pPr>
      <w:r>
        <w:t>аварии – в течение 2 (двух) часов;</w:t>
      </w:r>
    </w:p>
    <w:p w:rsidR="00DF4539" w:rsidRDefault="002268CC" w:rsidP="002268CC">
      <w:pPr>
        <w:pStyle w:val="afc"/>
        <w:numPr>
          <w:ilvl w:val="0"/>
          <w:numId w:val="17"/>
        </w:numPr>
        <w:ind w:left="0" w:firstLine="567"/>
        <w:jc w:val="both"/>
      </w:pPr>
      <w:r>
        <w:t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</w:p>
    <w:p w:rsidR="00DF4539" w:rsidRDefault="002268CC" w:rsidP="002268CC">
      <w:pPr>
        <w:pStyle w:val="afc"/>
        <w:numPr>
          <w:ilvl w:val="0"/>
          <w:numId w:val="17"/>
        </w:numPr>
        <w:ind w:left="0" w:firstLine="567"/>
        <w:jc w:val="both"/>
      </w:pPr>
      <w:r>
        <w:t>хищении и иных противоправных действиях – в течение 24 (двадцати четырех) часов;</w:t>
      </w:r>
    </w:p>
    <w:p w:rsidR="00DF4539" w:rsidRDefault="002268CC" w:rsidP="002268CC">
      <w:pPr>
        <w:pStyle w:val="afc"/>
        <w:numPr>
          <w:ilvl w:val="0"/>
          <w:numId w:val="17"/>
        </w:numPr>
        <w:ind w:left="0" w:firstLine="567"/>
        <w:jc w:val="both"/>
      </w:pPr>
      <w: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DF4539" w:rsidRDefault="002268CC" w:rsidP="002268CC">
      <w:pPr>
        <w:pStyle w:val="afc"/>
        <w:numPr>
          <w:ilvl w:val="0"/>
          <w:numId w:val="17"/>
        </w:numPr>
        <w:ind w:left="0" w:firstLine="567"/>
        <w:jc w:val="both"/>
      </w:pPr>
      <w:r>
        <w:t xml:space="preserve">забастовке </w:t>
      </w:r>
      <w:r>
        <w:t>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DF4539" w:rsidRDefault="002268CC" w:rsidP="002268CC">
      <w:pPr>
        <w:pStyle w:val="afc"/>
        <w:numPr>
          <w:ilvl w:val="0"/>
          <w:numId w:val="17"/>
        </w:numPr>
        <w:ind w:left="0" w:firstLine="567"/>
        <w:jc w:val="both"/>
      </w:pPr>
      <w:r>
        <w:t>иных обстоятельствах, фактах, сообщениях в ср</w:t>
      </w:r>
      <w:r>
        <w:t>едствах массовой информации – в течение 24 (двадцати четырех) часов.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Не</w:t>
      </w:r>
      <w:r>
        <w:t>сти риск случайной гибели и случайного повреждения мест (помещений), оборудования и инструмента, принятых от Заказчика в соответствии с пунктом 2.3.2 Договора, до момента их передачи (в</w:t>
      </w:r>
      <w:r>
        <w:t>озврата) Заказчику по соответствующим актам сдачи-приемки (Приложения №№ 3.1, 3.3 к Договору).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</w:t>
      </w:r>
      <w:r>
        <w:t>оцессе</w:t>
      </w:r>
      <w:r>
        <w:t xml:space="preserve">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 обязан незамедлительно приступать к устранению недостатков, о которых е</w:t>
      </w:r>
      <w:r>
        <w:t>му стало известно.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Письменно уведомлять Заказчика о необходимости проведения освидетельство</w:t>
      </w:r>
      <w:r>
        <w:t>вания и/или приемки Скрытых работ.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>5 (пять)</w:t>
      </w:r>
      <w:r>
        <w:rPr>
          <w:bCs/>
        </w:rPr>
        <w:t xml:space="preserve">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</w:t>
      </w:r>
      <w:r>
        <w:rPr>
          <w:bCs/>
        </w:rPr>
        <w:t>работ для их освидетельст</w:t>
      </w:r>
      <w:r>
        <w:rPr>
          <w:bCs/>
        </w:rPr>
        <w:t>вования, а затем произвести всю необходимую восстановительную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</w:t>
      </w:r>
      <w:r>
        <w:rPr>
          <w:bCs/>
        </w:rPr>
        <w:t>идетельствования и/или приемки Скрытых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</w:t>
      </w:r>
      <w:r>
        <w:rPr>
          <w:bCs/>
        </w:rPr>
        <w:t>ого строительства, утвержденным Постановлением Правительства Российской Федерации от 21.06.2010 № 468.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</w:t>
      </w:r>
      <w:r>
        <w:rPr>
          <w:bCs/>
        </w:rPr>
        <w:t>ием Работ, а также возместить любой ущерб и штрафные санкции, связанные с причинением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при</w:t>
      </w:r>
      <w:r>
        <w:rPr>
          <w:bCs/>
        </w:rPr>
        <w:t xml:space="preserve">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>без какого-либо ограничения размера такого возмещения.</w:t>
      </w:r>
    </w:p>
    <w:p w:rsidR="00DF4539" w:rsidRDefault="002268CC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</w:t>
      </w:r>
      <w:r>
        <w:rPr>
          <w:bCs/>
        </w:rPr>
        <w:t>вания.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Материально-технических ресурсов, привлеченных Подрядчиком </w:t>
      </w:r>
      <w:r>
        <w:rPr>
          <w:bCs/>
        </w:rPr>
        <w:t xml:space="preserve">к выполнению Работ по Договору, компенсировать все убытки Заказчика, вызванные </w:t>
      </w:r>
      <w:r>
        <w:rPr>
          <w:bCs/>
        </w:rPr>
        <w:t>такими претензиями и требованиями.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color w:val="000000"/>
        </w:rPr>
        <w:t>Принять у Заказчика в порядке, установленном Приложением № 8 к Договору, необходимые Давальческие материалы и запасные части, перечень которых</w:t>
      </w:r>
      <w:r>
        <w:rPr>
          <w:color w:val="000000"/>
        </w:rPr>
        <w:t xml:space="preserve"> указан в Приложении № 7 к Договору.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color w:val="000000"/>
        </w:rPr>
        <w:t>Обеспечить надлежащее хранение и использование Давальческих материалов и запасных частей, полученных от Заказчика, для целей реализации Договора, а также обеспечить исполнение иных обязательств, указанных в Приложении №</w:t>
      </w:r>
      <w:r>
        <w:rPr>
          <w:color w:val="000000"/>
        </w:rPr>
        <w:t xml:space="preserve"> 8 к Договору.</w:t>
      </w:r>
    </w:p>
    <w:p w:rsidR="00DF4539" w:rsidRDefault="002268CC" w:rsidP="002268CC">
      <w:pPr>
        <w:pStyle w:val="afc"/>
        <w:numPr>
          <w:ilvl w:val="2"/>
          <w:numId w:val="3"/>
        </w:numPr>
        <w:ind w:left="0" w:firstLine="567"/>
        <w:jc w:val="both"/>
      </w:pPr>
      <w:r>
        <w:t>Подписать акты сверки взаимных расчетов, направленные Заказчиком в 2 (двух) экземплярах, и ве</w:t>
      </w:r>
      <w:r>
        <w:t>рнуть 1 (один) экземпляр Заказчику в течение 5 (пяти) рабочих дней с даты получения экземпляров актов сверки расчетов от Заказчика.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Исполнять иные о</w:t>
      </w:r>
      <w:r>
        <w:t xml:space="preserve">бязанности, предусмотренные Договором и </w:t>
      </w:r>
      <w:r>
        <w:rPr>
          <w:bCs/>
        </w:rPr>
        <w:t>законодательством Российской Федерации.</w:t>
      </w:r>
      <w:r>
        <w:t xml:space="preserve"> 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Самостоятельно организовать выполнение Работ.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851"/>
        </w:tabs>
        <w:ind w:left="0" w:firstLine="567"/>
        <w:jc w:val="both"/>
      </w:pPr>
      <w:r>
        <w:rPr>
          <w:bCs/>
        </w:rPr>
        <w:t>При необх</w:t>
      </w:r>
      <w:r>
        <w:rPr>
          <w:bCs/>
        </w:rPr>
        <w:t>одимости по предварительному письменному согласованию с Заказчиком заключать договоры субподряда</w:t>
      </w:r>
      <w:r>
        <w:rPr>
          <w:bCs/>
        </w:rPr>
        <w:t xml:space="preserve"> в совокупности не более чем на 10</w:t>
      </w:r>
      <w:r>
        <w:rPr>
          <w:bCs/>
        </w:rPr>
        <w:t xml:space="preserve"> (десять) процентов</w:t>
      </w:r>
      <w:r>
        <w:rPr>
          <w:rStyle w:val="a5"/>
          <w:bCs/>
        </w:rPr>
        <w:footnoteReference w:id="2"/>
      </w:r>
      <w:r>
        <w:rPr>
          <w:bCs/>
          <w:vertAlign w:val="superscript"/>
        </w:rPr>
        <w:t xml:space="preserve"> </w:t>
      </w:r>
      <w:r>
        <w:rPr>
          <w:bCs/>
        </w:rPr>
        <w:t>от Цены Договора</w:t>
      </w:r>
      <w:r>
        <w:rPr>
          <w:rStyle w:val="a5"/>
          <w:bCs/>
        </w:rPr>
        <w:footnoteReference w:id="3"/>
      </w:r>
      <w:r>
        <w:rPr>
          <w:bCs/>
        </w:rPr>
        <w:t>, неся при этом ответственность за действия Субподрядчиков, как за свои собственные.</w:t>
      </w:r>
    </w:p>
    <w:p w:rsidR="00DF4539" w:rsidRDefault="002268CC">
      <w:pPr>
        <w:pStyle w:val="afc"/>
        <w:shd w:val="clear" w:color="auto" w:fill="FFFFFF"/>
        <w:tabs>
          <w:tab w:val="left" w:pos="851"/>
        </w:tabs>
        <w:ind w:left="0" w:firstLine="567"/>
        <w:jc w:val="both"/>
      </w:pPr>
      <w:r>
        <w:rPr>
          <w:bCs/>
        </w:rPr>
        <w:t>При согласовании привлечения Субподрядчика Подрядчик представляет Заказчику:</w:t>
      </w:r>
    </w:p>
    <w:p w:rsidR="00DF4539" w:rsidRDefault="002268CC" w:rsidP="002268CC">
      <w:pPr>
        <w:pStyle w:val="afc"/>
        <w:numPr>
          <w:ilvl w:val="0"/>
          <w:numId w:val="27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>проект договора с Су</w:t>
      </w:r>
      <w:r>
        <w:rPr>
          <w:bCs/>
        </w:rPr>
        <w:t>бп</w:t>
      </w:r>
      <w:r>
        <w:rPr>
          <w:bCs/>
        </w:rPr>
        <w:t>одрядчиком;</w:t>
      </w:r>
    </w:p>
    <w:p w:rsidR="00DF4539" w:rsidRDefault="002268CC" w:rsidP="002268CC">
      <w:pPr>
        <w:pStyle w:val="afc"/>
        <w:numPr>
          <w:ilvl w:val="0"/>
          <w:numId w:val="27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>сведения об объемах выполнения работ Субподрядчиком;</w:t>
      </w:r>
    </w:p>
    <w:p w:rsidR="00DF4539" w:rsidRDefault="002268CC" w:rsidP="002268CC">
      <w:pPr>
        <w:pStyle w:val="afc"/>
        <w:numPr>
          <w:ilvl w:val="0"/>
          <w:numId w:val="27"/>
        </w:numPr>
        <w:tabs>
          <w:tab w:val="left" w:pos="709"/>
        </w:tabs>
        <w:ind w:left="0" w:firstLine="567"/>
        <w:jc w:val="both"/>
      </w:pPr>
      <w:r>
        <w:rPr>
          <w:bCs/>
        </w:rPr>
        <w:t>пофамильный перечень персонала Субподрядчика, который будет задействован при производстве Работ;</w:t>
      </w:r>
    </w:p>
    <w:p w:rsidR="00DF4539" w:rsidRDefault="002268CC" w:rsidP="002268CC">
      <w:pPr>
        <w:pStyle w:val="afc"/>
        <w:numPr>
          <w:ilvl w:val="0"/>
          <w:numId w:val="26"/>
        </w:numPr>
        <w:tabs>
          <w:tab w:val="left" w:pos="709"/>
        </w:tabs>
        <w:ind w:left="0" w:firstLine="567"/>
        <w:jc w:val="both"/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</w:t>
      </w:r>
      <w:r>
        <w:rPr>
          <w:bCs/>
        </w:rPr>
        <w:t>и лицензий, необходимых для выполнения Работ.</w:t>
      </w:r>
    </w:p>
    <w:p w:rsidR="00DF4539" w:rsidRDefault="002268CC" w:rsidP="002268CC">
      <w:pPr>
        <w:pStyle w:val="afc"/>
        <w:numPr>
          <w:ilvl w:val="2"/>
          <w:numId w:val="3"/>
        </w:numPr>
        <w:ind w:left="0" w:firstLine="567"/>
        <w:jc w:val="both"/>
      </w:pPr>
      <w:r>
        <w:rPr>
          <w:bCs/>
        </w:rPr>
        <w:t xml:space="preserve">Подрядчик не позднее дня, следующего за днем заключения договора с каждым соответствующим Субподрядчиком, обязан представить Заказчику справку обо всех договорах, заключенных в рамках исполнения Договора, </w:t>
      </w:r>
      <w:r>
        <w:rPr>
          <w:bCs/>
        </w:rPr>
        <w:t>составленную по форме Приложения № 6 к Договору</w:t>
      </w:r>
      <w:r>
        <w:rPr>
          <w:rStyle w:val="a5"/>
          <w:bCs/>
        </w:rPr>
        <w:footnoteReference w:id="4"/>
      </w:r>
      <w:r>
        <w:rPr>
          <w:bCs/>
        </w:rPr>
        <w:t>.</w:t>
      </w:r>
    </w:p>
    <w:p w:rsidR="00DF4539" w:rsidRDefault="00DF4539">
      <w:pPr>
        <w:pStyle w:val="afc"/>
        <w:ind w:left="0"/>
        <w:jc w:val="both"/>
      </w:pPr>
    </w:p>
    <w:p w:rsidR="00DF4539" w:rsidRDefault="002268CC" w:rsidP="002268CC">
      <w:pPr>
        <w:pStyle w:val="afc"/>
        <w:numPr>
          <w:ilvl w:val="1"/>
          <w:numId w:val="3"/>
        </w:numPr>
        <w:tabs>
          <w:tab w:val="left" w:pos="709"/>
          <w:tab w:val="left" w:pos="851"/>
        </w:tabs>
        <w:ind w:left="0" w:firstLine="567"/>
        <w:jc w:val="both"/>
      </w:pPr>
      <w:r>
        <w:t xml:space="preserve">В случае нарушения Подрядчиком условий, предусмотренных пунктом 2.4.3 Договора, а также в случае предоставления заведомо неверной информации о привлечённых Субподрядчиках по Договору, Заказчик вправе </w:t>
      </w:r>
      <w:r>
        <w:t>требовать от Подрядчика уплаты штрафа в размере 300 000 (триста тысяч) рублей за каждый случай нарушения.</w:t>
      </w:r>
    </w:p>
    <w:p w:rsidR="00DF4539" w:rsidRDefault="00DF4539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DF4539" w:rsidRDefault="002268CC" w:rsidP="002268CC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Цена Договора и порядок расчетов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2" w:name="_Ref361335465"/>
      <w:bookmarkEnd w:id="12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>в соответствии с Локальным сметным расчетом (Приложение № 2 к Договор</w:t>
      </w:r>
      <w:r>
        <w:rPr>
          <w:bCs/>
        </w:rPr>
        <w:t>у) является предельной и сост</w:t>
      </w:r>
      <w:r>
        <w:rPr>
          <w:bCs/>
        </w:rPr>
        <w:t>авля</w:t>
      </w:r>
      <w:r>
        <w:rPr>
          <w:bCs/>
        </w:rPr>
        <w:t xml:space="preserve">ет </w:t>
      </w:r>
      <w:r>
        <w:rPr>
          <w:bCs/>
          <w:highlight w:val="lightGray"/>
        </w:rPr>
        <w:t>__________</w:t>
      </w:r>
      <w:r>
        <w:rPr>
          <w:bCs/>
        </w:rPr>
        <w:t xml:space="preserve"> </w:t>
      </w:r>
      <w:r>
        <w:rPr>
          <w:bCs/>
          <w:highlight w:val="lightGray"/>
        </w:rPr>
        <w:t>(__________)</w:t>
      </w:r>
      <w:r>
        <w:rPr>
          <w:bCs/>
        </w:rPr>
        <w:t xml:space="preserve"> рублей </w:t>
      </w:r>
      <w:r>
        <w:rPr>
          <w:bCs/>
          <w:highlight w:val="lightGray"/>
        </w:rPr>
        <w:t>___</w:t>
      </w:r>
      <w:r>
        <w:rPr>
          <w:bCs/>
        </w:rPr>
        <w:t xml:space="preserve"> копеек, </w:t>
      </w:r>
      <w:r>
        <w:rPr>
          <w:bCs/>
          <w:shd w:val="clear" w:color="auto" w:fill="C0C0C0"/>
        </w:rPr>
        <w:t>без учёта НДС, при этом НДС исчисляется дополнительно по ставке, установленной ст.164 Налогового кодекса РФ</w:t>
      </w:r>
      <w:r>
        <w:rPr>
          <w:bCs/>
        </w:rPr>
        <w:t>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3" w:name="_Ref361335465_Копия_1"/>
      <w:bookmarkEnd w:id="13"/>
      <w:r>
        <w:rPr>
          <w:bCs/>
        </w:rPr>
        <w:t>Цена Договора включает в себя прибыль Подрядчика, а также все расходы и затраты Подрядчика на: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</w:t>
      </w:r>
      <w:r>
        <w:rPr>
          <w:bCs/>
        </w:rPr>
        <w:t>ение ремонтных работ;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приобретение Материально-технических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лицензий;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заработную плату, накладные и командировочные расходы, перемещение </w:t>
      </w:r>
      <w:r>
        <w:t>и размещение персонала Подрядчика;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подлежащие уплате налоги, сборы и пошлины (в том числе по таможенному оформлению Материально-технических ресурсов, если применимо);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все прочие затраты и расходы Подрядчика, связанные выполнением Работ, и исполнением иных </w:t>
      </w:r>
      <w:r>
        <w:t>обязательств по Договору, а также все непредвиденные расходы, которые могут возникнуть у Подрядчика в течение срока действия Договора.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Изменение стоимости Работ по Договору не требует заключения дополнительного соглашения к Договору только в случае, когда </w:t>
      </w:r>
      <w:r>
        <w:rPr>
          <w:bCs/>
        </w:rPr>
        <w:t>оно вызвано изменением ставки российского НДС.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4" w:name="_Ref361834675"/>
      <w:bookmarkStart w:id="15" w:name="_Ref361858588"/>
      <w:r>
        <w:rPr>
          <w:bCs/>
        </w:rPr>
        <w:t>Оплата по Договору осуществляется Заказчиком в следующем порядке:</w:t>
      </w:r>
      <w:bookmarkEnd w:id="14"/>
      <w:bookmarkEnd w:id="15"/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6" w:name="_Ref361335023"/>
      <w:bookmarkStart w:id="17" w:name="_Ref373242766"/>
      <w:bookmarkEnd w:id="16"/>
      <w:r>
        <w:t>Авансовый платеж в счет стоимости Работ по Договору в размере 10 (десяти) процентов от Цены Договора без учета НДС, кроме того НДС по ставке, у</w:t>
      </w:r>
      <w:r>
        <w:t xml:space="preserve">становленной статьей 164 НК РФ на дату выплаты авансового платежа выплачивается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в соответствии с </w:t>
      </w:r>
      <w:r>
        <w:t>пунктом 3.2 Договора</w:t>
      </w:r>
      <w:r>
        <w:rPr>
          <w:rStyle w:val="a5"/>
        </w:rPr>
        <w:footnoteReference w:id="5"/>
      </w:r>
      <w:r>
        <w:t>, но не ранее, чем за 30 (тридцать) календарных дней до даты начала выполнения Работ, определенной в пункте 1.5. Договора, и с учетом пункта 3.5.3 Договора.</w:t>
      </w:r>
      <w:bookmarkEnd w:id="17"/>
    </w:p>
    <w:p w:rsidR="00DF4539" w:rsidRDefault="002268CC" w:rsidP="002268CC">
      <w:pPr>
        <w:pStyle w:val="afc"/>
        <w:numPr>
          <w:ilvl w:val="2"/>
          <w:numId w:val="3"/>
        </w:numPr>
        <w:ind w:left="0" w:firstLine="567"/>
        <w:jc w:val="both"/>
      </w:pPr>
      <w:r>
        <w:t>Окончательный платеж в размере 90 (девяноста) процентов от Цены Договора выпла</w:t>
      </w:r>
      <w:r>
        <w:t xml:space="preserve">чивается в течение </w:t>
      </w:r>
      <w:r>
        <w:rPr>
          <w:highlight w:val="lightGray"/>
        </w:rPr>
        <w:t>20 (двадцати) календарных дней</w:t>
      </w:r>
      <w:r>
        <w:rPr>
          <w:rStyle w:val="a5"/>
          <w:highlight w:val="lightGray"/>
        </w:rPr>
        <w:footnoteReference w:id="6"/>
      </w:r>
      <w:r>
        <w:rPr>
          <w:highlight w:val="lightGray"/>
        </w:rPr>
        <w:t xml:space="preserve"> / 7 (семи) рабочих дней</w:t>
      </w:r>
      <w:r>
        <w:rPr>
          <w:rStyle w:val="a5"/>
          <w:highlight w:val="lightGray"/>
        </w:rPr>
        <w:footnoteReference w:id="7"/>
      </w:r>
      <w: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пункта 3.5.3 Договора.</w:t>
      </w:r>
    </w:p>
    <w:p w:rsidR="00DF4539" w:rsidRDefault="002268CC" w:rsidP="002268CC">
      <w:pPr>
        <w:pStyle w:val="afc"/>
        <w:numPr>
          <w:ilvl w:val="2"/>
          <w:numId w:val="3"/>
        </w:numPr>
        <w:shd w:val="clear" w:color="auto" w:fill="FFFFFF"/>
        <w:tabs>
          <w:tab w:val="left" w:pos="686"/>
          <w:tab w:val="left" w:pos="1418"/>
        </w:tabs>
        <w:ind w:left="0" w:firstLine="567"/>
        <w:jc w:val="both"/>
      </w:pPr>
      <w:bookmarkStart w:id="18" w:name="_Ref361834178"/>
      <w:r>
        <w:t>В случае выставления Подря</w:t>
      </w:r>
      <w:r>
        <w:t>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</w:t>
      </w:r>
      <w:r>
        <w:t>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</w:t>
      </w:r>
      <w:r>
        <w:t xml:space="preserve"> оплата осуществляется в течение 10 (десяти) календарных дней с даты фактического получения счета Заказчиком.</w:t>
      </w:r>
      <w:bookmarkEnd w:id="18"/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Расчеты по Договору осуществляются в валюте Российской Федерации. Оплата производится Заказчиком путем перечисления денежных средств на расчетный </w:t>
      </w:r>
      <w:r>
        <w:rPr>
          <w:bCs/>
        </w:rPr>
        <w:t>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За исключением случая, указанного в пункте 2.3.21 Договора, любое превышение фактич</w:t>
      </w:r>
      <w:r>
        <w:rPr>
          <w:bCs/>
        </w:rPr>
        <w:t>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Командировочные расходы включаются в стоимость Работ по Договору в соответствии с расчетом, прилагаемым к Локальн</w:t>
      </w:r>
      <w:r>
        <w:t>ому</w:t>
      </w:r>
      <w:r>
        <w:rPr>
          <w:bCs/>
        </w:rPr>
        <w:t xml:space="preserve"> сметному расчету</w:t>
      </w:r>
      <w:r>
        <w:t xml:space="preserve"> (Приложение № 2 к Договору).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расходов, связанных со служебны</w:t>
      </w:r>
      <w:r>
        <w:t>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стоимости Работ по Договору. Подряд</w:t>
      </w:r>
      <w:r>
        <w:t xml:space="preserve">чик обязан представлять по запросу Заказчика копии следующих документов, заверенных Подрядчиком, в том числе: </w:t>
      </w:r>
      <w:r>
        <w:rPr>
          <w:color w:val="000000"/>
        </w:rPr>
        <w:t xml:space="preserve">приказ о командировании работника, проездные билеты, посадочные талоны, чеки на оплату проезда и проживание в гостинице (расписка за жилье). </w:t>
      </w:r>
    </w:p>
    <w:p w:rsidR="00DF4539" w:rsidRDefault="002268CC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color w:val="000000"/>
        </w:rPr>
        <w:t>В сл</w:t>
      </w:r>
      <w:r>
        <w:rPr>
          <w:color w:val="000000"/>
        </w:rPr>
        <w:t>учае, если Подрядчиком исполняются другие обязательства перед Заказчиком в районе выполнения работ, командировочные расходы, предъявляемые Подрядчиком к возмещению на одних и тех же работников по таким договорам, не должны дублироваться по датам командиров</w:t>
      </w:r>
      <w:r>
        <w:rPr>
          <w:color w:val="000000"/>
        </w:rPr>
        <w:t>ки, проездным документам, гостиничным и суточным. В таких случаях оплата командировочных расходов, в том числе проезд до места работы и обратно, проживание и суточные, производится только по одному из договоров.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Давальческие</w:t>
      </w:r>
      <w:r>
        <w:rPr>
          <w:bCs/>
        </w:rPr>
        <w:t xml:space="preserve"> материалы и запасные части, перечень которых указан в Приложении № 7 к Договору, в стоимости Работ по Договору не учитываются.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bookmarkStart w:id="19" w:name="_Ref361335023_Копия_1"/>
      <w:bookmarkEnd w:id="19"/>
      <w:r>
        <w:rPr>
          <w:bCs/>
        </w:rPr>
        <w:t>Индексация Цены Договора не допускается.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Заказчик вправе произвести сальдо взаимных обязательств Сторон путем уменьшения сумм пр</w:t>
      </w:r>
      <w:r>
        <w:t>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</w:t>
      </w:r>
      <w:r>
        <w:t xml:space="preserve">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</w:t>
      </w:r>
      <w:r>
        <w:t xml:space="preserve"> Работ.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bookmarkStart w:id="20" w:name="_Ref361834251"/>
      <w:r>
        <w:t>Заказчик направляет Подрядчику уведомление о проведении сальдо взаимных обязательств Сторон по Договору.</w:t>
      </w:r>
      <w:bookmarkEnd w:id="20"/>
    </w:p>
    <w:p w:rsidR="00DF4539" w:rsidRDefault="00DF4539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DF4539" w:rsidRDefault="002268CC" w:rsidP="002268CC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Порядок сдачи-приемки Работ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1" w:name="_Ref361336865"/>
      <w:r>
        <w:rPr>
          <w:bCs/>
        </w:rPr>
        <w:t xml:space="preserve">По завершении выполнения Работ по Договору Подрядчик в течение 3 (трех) рабочих дней представляет Заказчику </w:t>
      </w:r>
      <w:r>
        <w:rPr>
          <w:bCs/>
        </w:rPr>
        <w:t>подписанные со своей стороны:</w:t>
      </w:r>
    </w:p>
    <w:p w:rsidR="00DF4539" w:rsidRDefault="002268CC" w:rsidP="002268CC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Акт КС-2, Справку КС-3 </w:t>
      </w:r>
      <w:r>
        <w:rPr>
          <w:bCs/>
        </w:rPr>
        <w:t>н</w:t>
      </w:r>
      <w:r>
        <w:t>а весь объем выполненных Работ по Объекту в 2 (двух) экземплярах</w:t>
      </w:r>
      <w:r>
        <w:rPr>
          <w:bCs/>
        </w:rPr>
        <w:t xml:space="preserve"> с приложением Приемо-сдаточной и Исполнительной документации </w:t>
      </w:r>
      <w:r>
        <w:t xml:space="preserve">в 3 (трех) </w:t>
      </w:r>
      <w:r>
        <w:t xml:space="preserve">экземплярах, а также электронные версии Акта КС-2 и Справки КС-3 </w:t>
      </w:r>
      <w:r>
        <w:t xml:space="preserve">в формате *gsfx ПК «ГРАНД Сметы» на цифровом носителе; </w:t>
      </w:r>
    </w:p>
    <w:p w:rsidR="00DF4539" w:rsidRDefault="002268CC" w:rsidP="002268CC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Акт</w:t>
      </w:r>
      <w:r>
        <w:rPr>
          <w:bCs/>
        </w:rPr>
        <w:t xml:space="preserve"> ОС-3 в 2 (двух) экземплярах</w:t>
      </w:r>
      <w:r>
        <w:t>.</w:t>
      </w:r>
      <w:bookmarkEnd w:id="21"/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Подрядчику 1 </w:t>
      </w:r>
      <w:r>
        <w:rPr>
          <w:bCs/>
        </w:rPr>
        <w:t>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Устра</w:t>
      </w:r>
      <w:r>
        <w:rPr>
          <w:bCs/>
        </w:rPr>
        <w:t xml:space="preserve">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</w:t>
      </w:r>
      <w:r>
        <w:rPr>
          <w:bCs/>
        </w:rPr>
        <w:t>Договором срока выполнения Работ и не исключает ответственности Подрядчика за его нарушение.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</w:t>
      </w:r>
      <w:r>
        <w:rPr>
          <w:bCs/>
        </w:rPr>
        <w:t>1-4.2 Договора.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Если Подрядчик не устранит недостатки, несоответствия и / или дефекты Работ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</w:t>
      </w:r>
      <w:r>
        <w:rPr>
          <w:bCs/>
        </w:rPr>
        <w:t>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</w:t>
      </w:r>
      <w:r>
        <w:rPr>
          <w:bCs/>
        </w:rPr>
        <w:t>чика.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Досрочно</w:t>
      </w:r>
      <w:r>
        <w:rPr>
          <w:bCs/>
        </w:rPr>
        <w:t>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обязан представить Заказчику счет-фактуру (УПД), выставленный в сроки и оформленный в порядке, установлен</w:t>
      </w:r>
      <w:r>
        <w:rPr>
          <w:bCs/>
        </w:rPr>
        <w:t xml:space="preserve">ном законодательством Российской Федерации. 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нарушения Подрядчиком данного требования он обязан произвести замену счета-фактуры (УПД) в течение 3 (трех) рабочих дней с даты получения соответствующего письменного требования Заказчика.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непр</w:t>
      </w:r>
      <w:r>
        <w:rPr>
          <w:bCs/>
        </w:rPr>
        <w:t>едставления Подрядчиком в течение 5 (пяти) календарных дней с даты получения авансового платежа счета-фактуры (УПД), подтверждающего право Заказчика на вычет НДС, уплаченного дополнительно к такому авансу, Подрядчик обязан в тот же срок возвратить Заказчик</w:t>
      </w:r>
      <w:r>
        <w:rPr>
          <w:bCs/>
        </w:rPr>
        <w:t>у разницу между суммой, фактически перечисленной Заказчиком, и суммой соответствующего авансового платежа, взятого без учета НДС</w:t>
      </w:r>
      <w:r>
        <w:rPr>
          <w:rStyle w:val="a5"/>
          <w:bCs/>
        </w:rPr>
        <w:footnoteReference w:id="8"/>
      </w:r>
      <w:r>
        <w:rPr>
          <w:bCs/>
        </w:rPr>
        <w:t xml:space="preserve">. 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Стоимость Давальческих материалов и запасных частей, указанных в Приложении № 7 к Договору, включается справочно в Акт К</w:t>
      </w:r>
      <w:bookmarkStart w:id="22" w:name="_GoBack"/>
      <w:bookmarkEnd w:id="22"/>
      <w:r>
        <w:rPr>
          <w:bCs/>
        </w:rPr>
        <w:t xml:space="preserve">С-2 </w:t>
      </w:r>
      <w:r>
        <w:rPr>
          <w:bCs/>
        </w:rPr>
        <w:t xml:space="preserve">по цене, указанной в Накладной на отпуск материалов на сторону, оформленной по унифицированной форме М-15, утвержденной Постановлением Госкомстата от 30.10.1997 №71а. При этом стоимость Давальческих материалов и запасных частей не включается в общую сумму </w:t>
      </w:r>
      <w:r>
        <w:rPr>
          <w:bCs/>
        </w:rPr>
        <w:t>Акта КС-2, подписываемого Сторонами в соответствии с пунктом 4.1 Договора.</w:t>
      </w:r>
    </w:p>
    <w:p w:rsidR="00DF4539" w:rsidRDefault="00DF4539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DF4539" w:rsidRDefault="002268CC" w:rsidP="002268CC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Право собственности и переход рисков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3" w:name="_Ref361405028"/>
      <w:r>
        <w:rPr>
          <w:bCs/>
        </w:rPr>
        <w:t>Риск случайной гибели или повреждения Результата Работ в отношении Объекта, включая Материально-технические ресурсы, переходит к Заказчику с мо</w:t>
      </w:r>
      <w:r>
        <w:rPr>
          <w:bCs/>
        </w:rPr>
        <w:t xml:space="preserve">мента подписания Акта </w:t>
      </w:r>
      <w:r>
        <w:t>КС-2</w:t>
      </w:r>
      <w:r>
        <w:rPr>
          <w:bCs/>
        </w:rPr>
        <w:t>. До подпис</w:t>
      </w:r>
      <w:r>
        <w:rPr>
          <w:bCs/>
        </w:rPr>
        <w:t>ания Сторонами указанного Акта риск случайной гибели или повреждения Результата Работ и Материально-технических ресурсов, несет Подрядчик.</w:t>
      </w:r>
      <w:bookmarkEnd w:id="23"/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Передача Заказчиком Давальческих материалов и запасных частей, указанных в Прило</w:t>
      </w:r>
      <w:r>
        <w:rPr>
          <w:bCs/>
        </w:rPr>
        <w:t>жении № 7 к Договору, осуществляется без перехода права собственности на данное имущество к Подрядчику.</w:t>
      </w:r>
    </w:p>
    <w:p w:rsidR="00DF4539" w:rsidRDefault="00DF4539">
      <w:pPr>
        <w:pStyle w:val="afc"/>
        <w:shd w:val="clear" w:color="auto" w:fill="FFFFFF"/>
        <w:tabs>
          <w:tab w:val="left" w:pos="0"/>
          <w:tab w:val="left" w:pos="1134"/>
        </w:tabs>
        <w:ind w:left="0" w:firstLine="567"/>
        <w:jc w:val="both"/>
        <w:rPr>
          <w:bCs/>
        </w:rPr>
      </w:pPr>
    </w:p>
    <w:p w:rsidR="00DF4539" w:rsidRDefault="002268CC" w:rsidP="002268CC">
      <w:pPr>
        <w:pStyle w:val="afc"/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ind w:left="0" w:firstLine="567"/>
        <w:jc w:val="center"/>
      </w:pPr>
      <w:r>
        <w:rPr>
          <w:b/>
          <w:bCs/>
        </w:rPr>
        <w:t>Ответственность Сторон</w:t>
      </w:r>
    </w:p>
    <w:p w:rsidR="00DF4539" w:rsidRDefault="002268CC" w:rsidP="002268CC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</w:t>
      </w:r>
      <w:r>
        <w:rPr>
          <w:bCs/>
        </w:rPr>
        <w:t>Меры ответственности, предусмотренные Договором, не освобождают Стороны от отве</w:t>
      </w:r>
      <w:r>
        <w:rPr>
          <w:bCs/>
        </w:rPr>
        <w:t>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</w:p>
    <w:p w:rsidR="00DF4539" w:rsidRDefault="002268CC" w:rsidP="002268CC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>Заказчик не несет ответственность за ненадлежащее исполнение обязательств по внесению предварительн</w:t>
      </w:r>
      <w:r>
        <w:rPr>
          <w:bCs/>
          <w:sz w:val="24"/>
          <w:szCs w:val="24"/>
        </w:rPr>
        <w:t>ой оплаты (аванса). В случае нарушения Заказчиком сроков оплаты авансовых платежей Под</w:t>
      </w:r>
      <w:r>
        <w:rPr>
          <w:bCs/>
          <w:sz w:val="24"/>
          <w:szCs w:val="24"/>
        </w:rPr>
        <w:t>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:rsidR="00DF4539" w:rsidRDefault="002268CC" w:rsidP="002268CC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>В случае нарушения З</w:t>
      </w:r>
      <w:r>
        <w:rPr>
          <w:bCs/>
          <w:sz w:val="24"/>
          <w:szCs w:val="24"/>
        </w:rPr>
        <w:t>аказчиком сроков оплаты, установленных разделом 3 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и одна десятая) процента от несвоевременно оплаченн</w:t>
      </w:r>
      <w:r>
        <w:rPr>
          <w:bCs/>
          <w:sz w:val="24"/>
          <w:szCs w:val="24"/>
        </w:rPr>
        <w:t>ой суммы за каждый день просрочки.</w:t>
      </w:r>
    </w:p>
    <w:p w:rsidR="00DF4539" w:rsidRDefault="002268CC" w:rsidP="002268CC">
      <w:pPr>
        <w:pStyle w:val="afc"/>
        <w:numPr>
          <w:ilvl w:val="1"/>
          <w:numId w:val="3"/>
        </w:numPr>
        <w:ind w:left="0" w:firstLine="567"/>
        <w:jc w:val="both"/>
      </w:pPr>
      <w:r>
        <w:rPr>
          <w:bCs/>
        </w:rPr>
        <w:t>В случае нарушения Подрядчиком обязательств по выполнению Работ, в том числе сроков выполнен</w:t>
      </w:r>
      <w:r>
        <w:rPr>
          <w:bCs/>
        </w:rPr>
        <w:t xml:space="preserve">ия Работ, а также в случае несвоевременного устранения выявленных недостатков Результата Работ, Заказчик вправе требовать уплаты </w:t>
      </w:r>
      <w:r>
        <w:rPr>
          <w:bCs/>
        </w:rPr>
        <w:t>Подрядчиком неустойки в размере 0,1 (ноль целых и одна десятая) процента от Цены Договора за каждый день просрочки.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rFonts w:eastAsia="Calibri"/>
          <w:bCs/>
        </w:rPr>
        <w:t>На сумму подлежащего возврату аванса начисляется неустойка в размере 0,1 (ноль целых и одна десятая) процента с даты, установленной для возв</w:t>
      </w:r>
      <w:r>
        <w:rPr>
          <w:rFonts w:eastAsia="Calibri"/>
          <w:bCs/>
        </w:rPr>
        <w:t>рата аванса</w:t>
      </w:r>
      <w:r>
        <w:t>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пожарной и промышленной безопасности, если они зафиксированы Заказчиком или уполномоченным государс</w:t>
      </w:r>
      <w:r>
        <w:rPr>
          <w:bCs/>
        </w:rPr>
        <w:t>твенным орг</w:t>
      </w:r>
      <w:r>
        <w:rPr>
          <w:bCs/>
        </w:rPr>
        <w:t>аном, Заказчик, помимо возмещения убытков, вправе требовать уплаты Подрядчиком штрафа в размерах, установленных Приложением № 5 к Договору.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Если в результате составления и выставления Подрядчиком счетов-фактур (УПД) с нарушением порядка и требов</w:t>
      </w:r>
      <w:r>
        <w:rPr>
          <w:bCs/>
        </w:rPr>
        <w:t>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 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Сумма расходов компенсируется Подрядчиком в течение 10 (десяти) рабочих дней с даты получения соответствующего письменного требования Заказчика. 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нарушения Подрядчиком сроков, предусмотренных пунктом 4.7 Договора, Заказчик также имеет право требов</w:t>
      </w:r>
      <w:r>
        <w:rPr>
          <w:bCs/>
        </w:rPr>
        <w:t>ать от Подрядчика уплаты штрафа в размере 50 000 (пятидесяти тысяч) рублей за каждый случай нарушения.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В случае если неисполнение / ненадлежащее исполнение Подрядчиком обязательств по Договору повлекло за собой нарушение Заказчиком обязательств на оптовом </w:t>
      </w:r>
      <w:r>
        <w:t xml:space="preserve">и / или розничных рынках электрической энергии и мощности, Подрядчик несет ответственность перед Заказчиком за причиненный ущерб в размере фактически понесенных и документально подтвержденных расходов, произведенных для восстановления нарушенного права, в </w:t>
      </w:r>
      <w:r>
        <w:t>том числе в части затрат, понесенных Заказчиком согласно Правилам оптового рынка электрической энергии и мощности, утвержденным постановлением Правительства Российской Федерации от 27.12.2010 № 1172 (далее – Правила ОРЭМ), а также иных расходов (штрафов, п</w:t>
      </w:r>
      <w:r>
        <w:t>ени), связанных с нарушением обязательств по поставке электрической энергии, возникших в связи с неисполнением / ненадлежащим исполнением Подрядчиком своих обязательств.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Кроме суммы реального ущерба, Подрядчик компенсирует Заказчику упущенную выгоду (выруч</w:t>
      </w:r>
      <w:r>
        <w:t>ку) и дополнительные обязательства участника ОРЭМ от недопоставки электрической энергии и мощности на ОРЭМ по вине сторонних организаций.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выгоды (выручки) подтверждается (по выбору Заказчика):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–</w:t>
      </w:r>
      <w:r>
        <w:tab/>
        <w:t>в ценовой зоне оптового рынка: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расчетом, под</w:t>
      </w:r>
      <w:r>
        <w:t xml:space="preserve">готовленным Коммерческим оператором оптового рынка; 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и / или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расчетом, подготовленным Заказчиком на основании методики, утвержденной Наблюдательным советом Ассоциации «Некоммерческое партнерство Совет рынка по организации эффективной системы оптовой и розн</w:t>
      </w:r>
      <w:r>
        <w:t>ичной торговли электрической энергией и мощностью» (далее – Ассоциация «НП Совета рынка»).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–</w:t>
      </w:r>
      <w:r>
        <w:tab/>
        <w:t xml:space="preserve">в отдельной территории ценовой зоны оптового рынка, ранее относившейся к неценовой зоне оптового рынка Дальнего Востока: 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до даты утверждения Наблюдательным совето</w:t>
      </w:r>
      <w:r>
        <w:t>м Ассоциации «НП Совет рынка» изменений в методику определения в ценовых зонах ОРЭМ упущенной выручки от недопоставки электрической энергии и мощности на ОРЭМ – расчетом, подготовленным Заказчиком на основании Методики (</w:t>
      </w:r>
      <w:r>
        <w:rPr>
          <w:color w:val="000000"/>
        </w:rPr>
        <w:t>приложение № 10 к Договору)</w:t>
      </w:r>
      <w:r>
        <w:t>;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после у</w:t>
      </w:r>
      <w:r>
        <w:t>тверждения Наблюдательным советом Ассоциации «НП Совет рынка» изменений в методику определения в ценовых зонах ОРЭМ упущенной выручки от недопоставки электрической энергии и мощности на ОРЭМ: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расчетом, подготовленным Коммерческим оператором оптового рынка;</w:t>
      </w:r>
      <w:r>
        <w:t xml:space="preserve"> 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и / или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расчетом, подготовленным Заказчиком на основании методики, утвержденной Наблюдательным советом Ассоциации «НП Совет рынка».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 отношении вновь вводимого оборудования ГЭС / ГАЭС – объектов ДПМ, ДПМ ВИЭ в ценовых зонах ОРЭМ Подрядчик дополнительно к</w:t>
      </w:r>
      <w:r>
        <w:t>омпенсирует Заказчику упущенную выгоду (выручку) в связи неоплатой мощности из-за просрочки исполнения обязательства по поставке мощности выводимого на ОРЭМ объекта. Размер упущенной выгоды для каждого месяца просрочки определяется как произведение договор</w:t>
      </w:r>
      <w:r>
        <w:t>ного объема мощности новой ГЭС / ГАЭС на тариф по мощности, определенный Коммерческим оператором оптового рынка в соответствии с регламентами ОРЭМ. Упущенная выгода рассчитывается в случае, если просрочка по поставке мощности привела к сокращению оплачивае</w:t>
      </w:r>
      <w:r>
        <w:t>мого по договору периода поставки мощности.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 отношении вновь вводимого (модернизируемого) оборудования ТЭС в отдельной территории ценовой зоны оптового рынка, ранее относившейся к неценовой зоне оптового рынка Дальнего Востока Подрядчик дополнительно комп</w:t>
      </w:r>
      <w:r>
        <w:t>енсирует Заказчику упущенную выгоду (выручку) в связи: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1.</w:t>
      </w:r>
      <w:r>
        <w:tab/>
        <w:t>С неоплатой мощности из-за просрочки исполнения обязательства по поставке мощности модернизированным объектом.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выгоды для каждого месяца просрочки определяется в соответствии с Прав</w:t>
      </w:r>
      <w:r>
        <w:t>илами ОРЭМ.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2.</w:t>
      </w:r>
      <w:r>
        <w:tab/>
        <w:t>С уменьшением тарифа на мощность генерирующего объекта, в порядке, установленном договором о присоединении к торговой системе оптового рынка, на стоимость реализации всех мероприятий, выполнение которых не подтверждено, и (или) мероприятий в</w:t>
      </w:r>
      <w:r>
        <w:t xml:space="preserve"> отношении оборудования, в отношении которого не подтверждено требование по локализации, определенную в соответствии с решением Правительства Российской Федерации.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выручки определяется как величина капитальных затрат с учетом доходности на</w:t>
      </w:r>
      <w:r>
        <w:t xml:space="preserve"> мероприятия, в отношении которых не подтверждено требование по локализации.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3.</w:t>
      </w:r>
      <w:r>
        <w:rPr>
          <w:bCs/>
        </w:rPr>
        <w:tab/>
        <w:t>С применением понижающих коэффициентов к стоимости мощности из-за просрочки исполнения обязательства по поставке мощности от модернизированного объекта и(или) несоответствия об</w:t>
      </w:r>
      <w:r>
        <w:rPr>
          <w:bCs/>
        </w:rPr>
        <w:t>ъема введенной мощности модернизированного объекта величине, указанной в перечне модернизируемых объектов в отдельной территории ценовой зоны оптового рынка, ранее относившейся к неценовой зоне оптового рынка Дальнего Востока  (включенных распоряжениями Пр</w:t>
      </w:r>
      <w:r>
        <w:rPr>
          <w:bCs/>
        </w:rPr>
        <w:t xml:space="preserve">авительства Российской Федерации от 17.08.2019 № 1844-р и от 20.02.2021 № 430-р в комплексный план модернизации и расширения магистральной инфраструктуры на период до 2024 года, утвержденный распоряжением Правительства Российской Федерации от 30.09.2018 № </w:t>
      </w:r>
      <w:r>
        <w:rPr>
          <w:bCs/>
        </w:rPr>
        <w:t>2101-р). Размер упущенной выгоды для каждого месяца просрочки определяется в соответствии с Правилами ОРЭМ.</w:t>
      </w:r>
      <w:r>
        <w:rPr>
          <w:rStyle w:val="a5"/>
          <w:bCs/>
        </w:rPr>
        <w:footnoteReference w:id="9"/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Подрядчик несет ответственность перед Заказчиком за причиненный ущерб в размере фактически понесенных и документально подтвержденных расходов, </w:t>
      </w:r>
      <w:r>
        <w:rPr>
          <w:bCs/>
        </w:rPr>
        <w:t>возникших в связи с неисполнением (ненад</w:t>
      </w:r>
      <w:r>
        <w:rPr>
          <w:bCs/>
        </w:rPr>
        <w:t>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Обязанность по уплате неустойки и / или штрафов, возмещения убытков, предусмотренных </w:t>
      </w:r>
      <w:r>
        <w:rPr>
          <w:bCs/>
        </w:rPr>
        <w:t>Договором, возникает у любой из Сторон только при условии получения письменного требования другой Стороны.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</w:t>
      </w:r>
      <w:r>
        <w:rPr>
          <w:bCs/>
        </w:rPr>
        <w:t xml:space="preserve"> Договора и / или их последствий.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неустоек, установленный Договором, является соразмерным</w:t>
      </w:r>
      <w:r>
        <w:rPr>
          <w:bCs/>
        </w:rPr>
        <w:t xml:space="preserve"> последствиям неисполнения либо ненадлежащего исполнения Подрядчиком соответствующих обязательств по Договору.</w:t>
      </w:r>
    </w:p>
    <w:p w:rsidR="00DF4539" w:rsidRDefault="002268CC" w:rsidP="002268CC">
      <w:pPr>
        <w:pStyle w:val="afc"/>
        <w:numPr>
          <w:ilvl w:val="1"/>
          <w:numId w:val="24"/>
        </w:numPr>
        <w:ind w:left="0" w:firstLine="567"/>
        <w:jc w:val="both"/>
      </w:pPr>
      <w:r>
        <w:rPr>
          <w:bCs/>
        </w:rPr>
        <w:t>Определение суммы неустойки, подлежащей уплате, возможно в досудебном порядке при признании суммы неустойки Стороной, нарушившей обязательства по</w:t>
      </w:r>
      <w:r>
        <w:rPr>
          <w:bCs/>
        </w:rPr>
        <w:t xml:space="preserve">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>сумма неустойки, подлежащая уплате виновной Стороной, определяется на основ</w:t>
      </w:r>
      <w:r>
        <w:rPr>
          <w:bCs/>
        </w:rPr>
        <w:t>ании решения суда.</w:t>
      </w:r>
    </w:p>
    <w:p w:rsidR="00DF4539" w:rsidRDefault="00DF4539">
      <w:pPr>
        <w:pStyle w:val="afc"/>
        <w:ind w:left="0"/>
        <w:jc w:val="both"/>
        <w:rPr>
          <w:bCs/>
        </w:rPr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Гарантии качества Результата Работ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t>Гарантийный срок по Договору составляет 24 (двадцать четыре) месяца и начинает течь с даты подписания Сторонами Акта КС-2 либо с даты прекращения (расторжения) Договора. Гарантийный срок может быть про</w:t>
      </w:r>
      <w:r>
        <w:t>длен в соответствии с условиями Договора.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</w:t>
      </w:r>
      <w:r>
        <w:rPr>
          <w:bCs/>
        </w:rPr>
        <w:t xml:space="preserve"> об отказе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</w:t>
      </w:r>
      <w:r>
        <w:rPr>
          <w:bCs/>
        </w:rPr>
        <w:t>ботам.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 / или дефекты Ре</w:t>
      </w:r>
      <w:r>
        <w:rPr>
          <w:bCs/>
        </w:rPr>
        <w:t>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bookmarkStart w:id="24" w:name="_Ref361337764"/>
      <w:r>
        <w:rPr>
          <w:bCs/>
        </w:rPr>
        <w:t xml:space="preserve">В случае обнаружения в период Гарантийного срока </w:t>
      </w:r>
      <w:r>
        <w:rPr>
          <w:bCs/>
        </w:rPr>
        <w:t>недостатков, несоответствий и / 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</w:t>
      </w:r>
      <w:r>
        <w:rPr>
          <w:bCs/>
        </w:rPr>
        <w:t>бразом оформленной доверенностью, для составления Акта о недостатках и согласования порядка и сроков их устранения.</w:t>
      </w:r>
      <w:bookmarkEnd w:id="24"/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Наличие и полный перечень недостатков,</w:t>
      </w:r>
      <w:r>
        <w:t xml:space="preserve"> </w:t>
      </w:r>
      <w:r>
        <w:rPr>
          <w:bCs/>
        </w:rPr>
        <w:t>несоответствий и / или дефектов Результата Работ, а также разумные сроки их устранения, оформляются А</w:t>
      </w:r>
      <w:r>
        <w:rPr>
          <w:bCs/>
        </w:rPr>
        <w:t>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 подписания Подрядчиком данно</w:t>
      </w:r>
      <w:r>
        <w:rPr>
          <w:bCs/>
        </w:rPr>
        <w:t xml:space="preserve">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порядке </w:t>
      </w:r>
      <w:r>
        <w:rPr>
          <w:bCs/>
        </w:rPr>
        <w:t>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>несоответствия и / или де</w:t>
      </w:r>
      <w:r>
        <w:rPr>
          <w:bCs/>
        </w:rPr>
        <w:t xml:space="preserve">фекты результата Работ/Оборудования, обнаруженные Заказчиком в течение Гарантийного срока, в срок, указанный Заказчиком в </w:t>
      </w:r>
      <w:bookmarkStart w:id="25" w:name="OLE_LINK6"/>
      <w:bookmarkStart w:id="26" w:name="OLE_LINK5"/>
      <w:r>
        <w:rPr>
          <w:bCs/>
        </w:rPr>
        <w:t>Акте о недостатках, составленном в порядке, установленном пунктом 7.5 Договора</w:t>
      </w:r>
      <w:bookmarkEnd w:id="25"/>
      <w:bookmarkEnd w:id="26"/>
      <w:r>
        <w:rPr>
          <w:bCs/>
        </w:rPr>
        <w:t>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Устранение недостатков, несоответствий и/или дефектов </w:t>
      </w:r>
      <w:r>
        <w:rPr>
          <w:bCs/>
        </w:rPr>
        <w:t>результата Работ/Оборудования путем ремонта результата Работ/Оборудования может осуществляться только по письменному согласованию с Заказчиком.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При устранении недостатков, несоответствий и/или дефектов результата Работ/Оборудования путем его  ремонта или п</w:t>
      </w:r>
      <w:r>
        <w:rPr>
          <w:bCs/>
        </w:rPr>
        <w:t>утем замены результата Работа/Оборудования расходы по перевозке результата Работ/Оборудования из места его эксплуатации и обратно относятся на Подрядчика/возмещаются Подрядчиком. Местом эксплуатации результата Работ/Оборудования является ДЭС (дизельная эле</w:t>
      </w:r>
      <w:r>
        <w:rPr>
          <w:bCs/>
        </w:rPr>
        <w:t xml:space="preserve">ктростанция) соответствующего филиала Заказчика. 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по согласованию с Заказчиком вместо замены или ремонта результата Работ/Оборудования возвратить Заказчику его стоимость.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Если Подрядчик не устранит недостатки в установленный срок, Заказчик</w:t>
      </w:r>
      <w:r>
        <w:rPr>
          <w:bCs/>
        </w:rPr>
        <w:t xml:space="preserve">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недо</w:t>
      </w:r>
      <w:r>
        <w:rPr>
          <w:bCs/>
        </w:rPr>
        <w:t>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Гарантийный срок на Результат Работ увеличивается на тот период времени, в течение которого Зак</w:t>
      </w:r>
      <w:r>
        <w:rPr>
          <w:bCs/>
        </w:rPr>
        <w:t>азчик не мог эксплуатировать Результат Работ в целом или его часть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</w:t>
      </w:r>
      <w:r>
        <w:rPr>
          <w:bCs/>
        </w:rPr>
        <w:t>ункте 7.1 Договора, и начинает исчисляться заново с даты приемки Заказчиком работ по устранению недостатков.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Устранение недостатков, несоответствий и / или дефектов Результата Работ, в том числе в рамках срока, установленного в соответствии с пунктом 7.5 Д</w:t>
      </w:r>
      <w:r>
        <w:rPr>
          <w:bCs/>
        </w:rPr>
        <w:t>оговора, не освобождает Подрядчика от обязанности возмещения убытков, причиненных Заказчику вследствие наличия таких недостатков.</w:t>
      </w:r>
    </w:p>
    <w:p w:rsidR="00DF4539" w:rsidRDefault="00DF4539">
      <w:pPr>
        <w:shd w:val="clear" w:color="auto" w:fill="FFFFFF"/>
        <w:tabs>
          <w:tab w:val="left" w:pos="566"/>
        </w:tabs>
        <w:spacing w:line="240" w:lineRule="auto"/>
        <w:rPr>
          <w:color w:val="000000"/>
          <w:sz w:val="24"/>
          <w:szCs w:val="24"/>
        </w:rPr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Исключительные права и патенты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гарантирует, что выполнение Работ, предусмотренных Договором, а также передача Заказ</w:t>
      </w:r>
      <w:r>
        <w:rPr>
          <w:bCs/>
        </w:rPr>
        <w:t>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</w:t>
      </w:r>
      <w:r>
        <w:rPr>
          <w:bCs/>
        </w:rPr>
        <w:t>ных прав, прав на секрет производства.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состав Результа</w:t>
      </w:r>
      <w:r>
        <w:rPr>
          <w:bCs/>
        </w:rPr>
        <w:t>та Работ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</w:t>
      </w:r>
      <w:r>
        <w:rPr>
          <w:bCs/>
        </w:rPr>
        <w:t>зации.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Заказчику будут предъявлены требования, связанные с нарушением 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</w:t>
      </w:r>
      <w:r>
        <w:rPr>
          <w:bCs/>
        </w:rPr>
        <w:t>бытки, связанные с такими требованиями, включая расходы на юридических консультантов.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</w:t>
      </w:r>
      <w:r>
        <w:rPr>
          <w:bCs/>
        </w:rPr>
        <w:t>создаваемые в процессе исполнения 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</w:t>
      </w:r>
      <w:r>
        <w:rPr>
          <w:bCs/>
        </w:rPr>
        <w:t xml:space="preserve"> их возникновения в силу Договора.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Подрядчиком Договора, не могут переходить к Заказч</w:t>
      </w:r>
      <w:r>
        <w:rPr>
          <w:bCs/>
        </w:rPr>
        <w:t>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</w:t>
      </w:r>
      <w:r>
        <w:rPr>
          <w:bCs/>
        </w:rPr>
        <w:t>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>технического обслуживания и ремонта, а также реконструкции и / или модернизации Результата Работ. При этом Стороны признают, что плата за использован</w:t>
      </w:r>
      <w:r>
        <w:rPr>
          <w:bCs/>
        </w:rPr>
        <w:t>ие прав на результат интеллектуальной деятельности входит в Цену Договора.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</w:t>
      </w:r>
      <w:r>
        <w:rPr>
          <w:bCs/>
        </w:rPr>
        <w:t>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</w:t>
      </w:r>
      <w:r>
        <w:rPr>
          <w:bCs/>
        </w:rPr>
        <w:t>ительного вознаграждения.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</w:t>
      </w:r>
      <w:r>
        <w:rPr>
          <w:bCs/>
        </w:rPr>
        <w:t>м Договора, подтверждается подписанием Сторонами Акта КС-2.</w:t>
      </w:r>
    </w:p>
    <w:p w:rsidR="00DF4539" w:rsidRDefault="00DF4539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Конфиденциальность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</w:t>
      </w:r>
      <w:r>
        <w:rPr>
          <w:bCs/>
        </w:rPr>
        <w:t>виде электронного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</w:t>
      </w:r>
      <w:r>
        <w:rPr>
          <w:bCs/>
        </w:rPr>
        <w:t>даются следующие условия:</w:t>
      </w:r>
    </w:p>
    <w:p w:rsidR="00DF4539" w:rsidRDefault="002268CC" w:rsidP="002268CC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DF4539" w:rsidRDefault="002268CC" w:rsidP="002268CC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данная Информация не от</w:t>
      </w:r>
      <w:r>
        <w:rPr>
          <w:bCs/>
          <w:sz w:val="24"/>
          <w:szCs w:val="24"/>
        </w:rPr>
        <w:t>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Договора и сам факт его заключения составляют Информацию в той части, в которой такие обстоятельства не были известны</w:t>
      </w:r>
      <w:r>
        <w:rPr>
          <w:bCs/>
        </w:rPr>
        <w:t xml:space="preserve"> третьим лицам на момент заключения Договора в рамках проводимых Заказчиком закупочных процедур.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</w:t>
      </w:r>
      <w:r>
        <w:rPr>
          <w:bCs/>
        </w:rPr>
        <w:t>тах, оформленных как на бумажных, так и на электронных носителях.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включать в себя, в том числе, но не огран</w:t>
      </w:r>
      <w:r>
        <w:rPr>
          <w:bCs/>
        </w:rPr>
        <w:t>ичиваясь: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учетные регистры бухгалтерского учета;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бизнес-планы;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</w:t>
      </w:r>
      <w:r>
        <w:rPr>
          <w:bCs/>
          <w:sz w:val="24"/>
          <w:szCs w:val="24"/>
        </w:rPr>
        <w:t>ворах (соглашениях);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</w:t>
      </w:r>
      <w:r>
        <w:rPr>
          <w:bCs/>
          <w:sz w:val="24"/>
          <w:szCs w:val="24"/>
        </w:rPr>
        <w:t>Заказчика, сведения о которых не являются опубликованными;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об объемах производства и / или реализации продукции и у</w:t>
      </w:r>
      <w:r>
        <w:rPr>
          <w:bCs/>
          <w:sz w:val="24"/>
          <w:szCs w:val="24"/>
        </w:rPr>
        <w:t>слуг Заказчика или его аффилированных лиц;</w:t>
      </w:r>
    </w:p>
    <w:p w:rsidR="00DF4539" w:rsidRDefault="002268CC" w:rsidP="002268CC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7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</w:t>
      </w:r>
      <w:r>
        <w:rPr>
          <w:bCs/>
        </w:rPr>
        <w:t>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27"/>
    </w:p>
    <w:p w:rsidR="00DF4539" w:rsidRDefault="002268CC" w:rsidP="002268CC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</w:t>
      </w:r>
      <w:r>
        <w:rPr>
          <w:bCs/>
        </w:rPr>
        <w:t>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</w:p>
    <w:p w:rsidR="00DF4539" w:rsidRDefault="002268CC" w:rsidP="002268CC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принимать меры предосторожности, обычно используемые для защиты такого рода информации в дел</w:t>
      </w:r>
      <w:r>
        <w:rPr>
          <w:bCs/>
        </w:rPr>
        <w:t>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</w:t>
      </w:r>
      <w:r>
        <w:rPr>
          <w:bCs/>
        </w:rPr>
        <w:t>чно используемые им меры защиты;</w:t>
      </w:r>
    </w:p>
    <w:p w:rsidR="00DF4539" w:rsidRDefault="002268CC" w:rsidP="002268CC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использовать Информацию исключительно для целей, для которых она была предоставлена;</w:t>
      </w:r>
    </w:p>
    <w:p w:rsidR="00DF4539" w:rsidRDefault="002268CC" w:rsidP="002268CC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осуществлять действий (бездействия), результатом которых может быть несанкционированное раскрытие Информации третьим лицам;</w:t>
      </w:r>
    </w:p>
    <w:p w:rsidR="00DF4539" w:rsidRDefault="002268CC" w:rsidP="002268CC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в случае во</w:t>
      </w:r>
      <w:r>
        <w:rPr>
          <w:bCs/>
        </w:rPr>
        <w:t>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</w:t>
      </w:r>
      <w:r>
        <w:rPr>
          <w:bCs/>
        </w:rPr>
        <w:t>нного раскрытия;</w:t>
      </w:r>
    </w:p>
    <w:p w:rsidR="00DF4539" w:rsidRDefault="002268CC" w:rsidP="002268CC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</w:t>
      </w:r>
    </w:p>
    <w:p w:rsidR="00DF4539" w:rsidRDefault="002268CC" w:rsidP="002268CC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bookmarkStart w:id="28" w:name="_Ref361337832"/>
      <w:r>
        <w:rPr>
          <w:bCs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</w:t>
      </w:r>
      <w:r>
        <w:rPr>
          <w:bCs/>
        </w:rPr>
        <w:t>;</w:t>
      </w:r>
      <w:bookmarkEnd w:id="28"/>
    </w:p>
    <w:p w:rsidR="00DF4539" w:rsidRDefault="002268CC" w:rsidP="002268CC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разглашать третьим лицам факты передачи или получения Информации.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9" w:name="_Ref361337863"/>
      <w:r>
        <w:rPr>
          <w:bCs/>
        </w:rPr>
        <w:t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</w:t>
      </w:r>
      <w:r>
        <w:rPr>
          <w:bCs/>
        </w:rPr>
        <w:t>го письменного требования Заказчика.</w:t>
      </w:r>
      <w:bookmarkEnd w:id="29"/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защиты Информации, представляемой Подрядчиком Заказч</w:t>
      </w:r>
      <w:r>
        <w:rPr>
          <w:bCs/>
        </w:rPr>
        <w:t>ику, могут быть дополнительно урегулированы отдельно заключаемым Сторонами соглашением.</w:t>
      </w:r>
    </w:p>
    <w:p w:rsidR="00DF4539" w:rsidRDefault="00DF4539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Разрешение споров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</w:t>
      </w:r>
      <w:r>
        <w:rPr>
          <w:bCs/>
        </w:rPr>
        <w:t>исполнением, изменением, прекращением (расторжением) и / или действительностью, разрешаются путем переговоров.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Споры, указанные в пункте 10.1 Договора, которые не были урегулированы Сторонами путем переговоров, подлежат разрешению в Арбитражном суде Респуб</w:t>
      </w:r>
      <w:r>
        <w:rPr>
          <w:bCs/>
        </w:rPr>
        <w:t>лики Саха (Якутия) в соответствии с законодательством Российской Федерации.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</w:t>
      </w:r>
      <w:r>
        <w:rPr>
          <w:bCs/>
        </w:rPr>
        <w:t>етензию с изложением своих требований. Претензии направляются в порядке, предусмотренн</w:t>
      </w:r>
      <w:r>
        <w:rPr>
          <w:bCs/>
        </w:rPr>
        <w:t>ом пунктом 16.8 До</w:t>
      </w:r>
      <w:r>
        <w:rPr>
          <w:bCs/>
        </w:rPr>
        <w:t>говора.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</w:t>
      </w:r>
      <w:r>
        <w:rPr>
          <w:bCs/>
        </w:rPr>
        <w:t>влены мотивированные возражения, то Сторона, право которой нарушено, вправе обратиться с иском в суд.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:rsidR="00DF4539" w:rsidRDefault="00DF4539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Cs/>
        </w:rPr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Антикоррупционная оговорка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11.1. Сторо</w:t>
      </w:r>
      <w:r>
        <w:rPr>
          <w:color w:val="000000"/>
          <w:sz w:val="24"/>
          <w:szCs w:val="24"/>
        </w:rPr>
        <w:t xml:space="preserve">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>предлагали и не разрешали выплату денежных средств, переда</w:t>
      </w:r>
      <w:r>
        <w:rPr>
          <w:bCs/>
          <w:color w:val="000000"/>
          <w:sz w:val="24"/>
          <w:szCs w:val="24"/>
        </w:rPr>
        <w:t>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</w:t>
      </w:r>
      <w:r>
        <w:rPr>
          <w:bCs/>
          <w:color w:val="000000"/>
          <w:sz w:val="24"/>
          <w:szCs w:val="24"/>
        </w:rPr>
        <w:t xml:space="preserve">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11.2. При исполнении своих обязательств по Договору, Стороны, их аффилированные лица, работники и / или</w:t>
      </w:r>
      <w:r>
        <w:rPr>
          <w:bCs/>
          <w:color w:val="000000"/>
          <w:sz w:val="24"/>
          <w:szCs w:val="24"/>
        </w:rPr>
        <w:t xml:space="preserve">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</w:t>
      </w:r>
      <w:r>
        <w:rPr>
          <w:bCs/>
          <w:color w:val="000000"/>
          <w:sz w:val="24"/>
          <w:szCs w:val="24"/>
        </w:rPr>
        <w:t>упции, легализации (отмыванию) доходов, полученных преступным путем.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</w:t>
      </w:r>
      <w:r>
        <w:rPr>
          <w:bCs/>
          <w:color w:val="000000"/>
          <w:sz w:val="24"/>
          <w:szCs w:val="24"/>
        </w:rPr>
        <w:t xml:space="preserve">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</w:t>
      </w:r>
      <w:r>
        <w:rPr>
          <w:bCs/>
          <w:color w:val="000000"/>
          <w:sz w:val="24"/>
          <w:szCs w:val="24"/>
        </w:rPr>
        <w:t xml:space="preserve"> произойти нарушение положений настоящего раздела.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</w:t>
      </w:r>
      <w:r>
        <w:rPr>
          <w:bCs/>
          <w:color w:val="000000"/>
          <w:sz w:val="24"/>
          <w:szCs w:val="24"/>
        </w:rPr>
        <w:t xml:space="preserve">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11.5. Стороны гарантируют осуществление надлежащего разбирательства по фактам наруш</w:t>
      </w:r>
      <w:r>
        <w:rPr>
          <w:bCs/>
          <w:color w:val="000000"/>
          <w:sz w:val="24"/>
          <w:szCs w:val="24"/>
        </w:rPr>
        <w:t xml:space="preserve">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</w:t>
      </w:r>
      <w:r>
        <w:rPr>
          <w:bCs/>
          <w:color w:val="000000"/>
          <w:sz w:val="24"/>
          <w:szCs w:val="24"/>
        </w:rPr>
        <w:t>так и для конкретных работников уведомившей Стороны, сообщивших о факте нарушений.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 xml:space="preserve">11.6.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</w:t>
      </w:r>
      <w:r>
        <w:rPr>
          <w:bCs/>
          <w:color w:val="000000"/>
          <w:sz w:val="24"/>
          <w:szCs w:val="24"/>
        </w:rPr>
        <w:t>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</w:p>
    <w:p w:rsidR="00DF4539" w:rsidRDefault="002268CC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11.7.  Каналы связи Ли</w:t>
      </w:r>
      <w:r>
        <w:rPr>
          <w:color w:val="000000"/>
          <w:sz w:val="24"/>
          <w:szCs w:val="24"/>
        </w:rPr>
        <w:t>ния доверия Группы РусГидро:</w:t>
      </w:r>
    </w:p>
    <w:p w:rsidR="00DF4539" w:rsidRDefault="002268CC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>11.7.1. Электронная почта: ld@rushydro.ru.</w:t>
      </w:r>
    </w:p>
    <w:p w:rsidR="00DF4539" w:rsidRDefault="002268CC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>11.7.2.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</w:t>
      </w:r>
      <w:r>
        <w:rPr>
          <w:sz w:val="24"/>
          <w:szCs w:val="24"/>
        </w:rPr>
        <w:t xml:space="preserve"> специальной формы «обратной связи»);</w:t>
      </w:r>
    </w:p>
    <w:p w:rsidR="00DF4539" w:rsidRDefault="002268CC">
      <w:pPr>
        <w:spacing w:line="240" w:lineRule="auto"/>
      </w:pPr>
      <w:r>
        <w:rPr>
          <w:sz w:val="24"/>
          <w:szCs w:val="24"/>
        </w:rPr>
        <w:t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DF4539" w:rsidRDefault="00DF4539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Обстоятельства непреодолимой силы (форс-мажор)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</w:t>
      </w:r>
      <w:r>
        <w:rPr>
          <w:bCs/>
        </w:rPr>
        <w:t xml:space="preserve">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</w:t>
      </w:r>
      <w:r>
        <w:rPr>
          <w:bCs/>
        </w:rPr>
        <w:t>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</w:t>
      </w:r>
      <w:r>
        <w:rPr>
          <w:bCs/>
        </w:rPr>
        <w:t>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</w:t>
      </w:r>
      <w:r>
        <w:rPr>
          <w:bCs/>
        </w:rPr>
        <w:t>я Сторонами своих обязательств по Договору.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Сторона, для которо</w:t>
      </w:r>
      <w:r>
        <w:rPr>
          <w:bCs/>
        </w:rPr>
        <w:t>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</w:t>
      </w:r>
      <w:r>
        <w:rPr>
          <w:bCs/>
        </w:rPr>
        <w:t>оятельств непреодолимой силы, и в разумный срок представить необходимые документальные подтверждения.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Надлежащим (достаточным) доказательством наличия / возникновения и продолжительности действия обстоятельств непреодолимой силы являются документы, </w:t>
      </w:r>
      <w:r>
        <w:t>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Отсутствие уведомления или несвоевременное уведомление об обстоятельствах не</w:t>
      </w:r>
      <w:r>
        <w:rPr>
          <w:bCs/>
        </w:rPr>
        <w:t xml:space="preserve">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наличии обстоятельств непреодолимой силы сро</w:t>
      </w:r>
      <w:r>
        <w:rPr>
          <w:bCs/>
        </w:rPr>
        <w:t>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</w:t>
      </w:r>
      <w:r>
        <w:rPr>
          <w:bCs/>
        </w:rPr>
        <w:t>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</w:t>
      </w:r>
      <w:r>
        <w:rPr>
          <w:bCs/>
        </w:rPr>
        <w:t>вести переговоры с целью выявления приемлемых для обеих Сторон альтернативных способов исполнения Договора,</w:t>
      </w:r>
    </w:p>
    <w:p w:rsidR="00DF4539" w:rsidRDefault="002268CC">
      <w:pPr>
        <w:pStyle w:val="afc"/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этом любая из Сторон вправе отказаться от исполнения Договора в одностороннем внесудебном порядке.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Особые положения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bookmarkStart w:id="30" w:name="_Ref361337900"/>
      <w:r>
        <w:rPr>
          <w:bCs/>
          <w:sz w:val="24"/>
          <w:szCs w:val="24"/>
        </w:rPr>
        <w:t xml:space="preserve">13.1. Подрядчик обязуется </w:t>
      </w:r>
      <w:r>
        <w:rPr>
          <w:bCs/>
          <w:sz w:val="24"/>
          <w:szCs w:val="24"/>
        </w:rPr>
        <w:t>не привлекать и не допускать привлечения к исполнению обязательств по Договору организации:</w:t>
      </w:r>
    </w:p>
    <w:p w:rsidR="00DF4539" w:rsidRDefault="002268CC" w:rsidP="002268CC">
      <w:pPr>
        <w:pStyle w:val="afc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</w:t>
      </w:r>
      <w:r>
        <w:rPr>
          <w:bCs/>
        </w:rPr>
        <w:t xml:space="preserve">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2">
        <w:r>
          <w:rPr>
            <w:bCs/>
          </w:rPr>
          <w:t>№ 18162/0</w:t>
        </w:r>
        <w:r>
          <w:rPr>
            <w:bCs/>
          </w:rPr>
          <w:t>9</w:t>
        </w:r>
      </w:hyperlink>
      <w:r>
        <w:rPr>
          <w:bCs/>
        </w:rPr>
        <w:t xml:space="preserve"> и от 25.05.2010 </w:t>
      </w:r>
      <w:hyperlink r:id="rId13">
        <w:r>
          <w:rPr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выгоды необходимо учитывать не только реальность совершения х</w:t>
      </w:r>
      <w:r>
        <w:rPr>
          <w:bCs/>
        </w:rPr>
        <w:t>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</w:t>
      </w:r>
    </w:p>
    <w:p w:rsidR="00DF4539" w:rsidRDefault="002268CC" w:rsidP="002268CC">
      <w:pPr>
        <w:pStyle w:val="afc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соответствующие </w:t>
      </w:r>
      <w:hyperlink r:id="rId14">
        <w:r>
          <w:rPr>
            <w:bCs/>
          </w:rPr>
          <w:t>Критери</w:t>
        </w:r>
      </w:hyperlink>
      <w:r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</w:t>
      </w:r>
      <w:r>
        <w:rPr>
          <w:bCs/>
        </w:rPr>
        <w:t>ок (утверждены приказом ФНС России от 30.05.2007 № ММ-3-06/333@).</w:t>
      </w:r>
      <w:bookmarkEnd w:id="30"/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bookmarkStart w:id="31" w:name="_Ref361337921"/>
      <w:r>
        <w:rPr>
          <w:bCs/>
          <w:sz w:val="24"/>
          <w:szCs w:val="24"/>
        </w:rPr>
        <w:t>13.2. Подрядчик обязуется незамедлительно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</w:t>
      </w:r>
      <w:r>
        <w:rPr>
          <w:bCs/>
          <w:sz w:val="24"/>
          <w:szCs w:val="24"/>
        </w:rPr>
        <w:t>е 13.1 Договора, а также обеспечить прекращение участия таких организаций в исполнении Договора.</w:t>
      </w:r>
      <w:bookmarkEnd w:id="31"/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bookmarkStart w:id="32" w:name="_Ref361337948"/>
      <w:r>
        <w:rPr>
          <w:bCs/>
          <w:sz w:val="24"/>
          <w:szCs w:val="24"/>
        </w:rPr>
        <w:t>13.3. В случае нарушения Подрядчиком обязательств, установленных пунктами 13.1, 13.2 Договора, Заказчик вправе в одностороннем внесудебном порядке отказаться о</w:t>
      </w:r>
      <w:r>
        <w:rPr>
          <w:bCs/>
          <w:sz w:val="24"/>
          <w:szCs w:val="24"/>
        </w:rPr>
        <w:t>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</w:t>
      </w:r>
      <w:r>
        <w:rPr>
          <w:bCs/>
          <w:sz w:val="24"/>
          <w:szCs w:val="24"/>
        </w:rPr>
        <w:t>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</w:t>
      </w:r>
      <w:r>
        <w:rPr>
          <w:bCs/>
          <w:sz w:val="24"/>
          <w:szCs w:val="24"/>
        </w:rPr>
        <w:t>х до наступления указанной Заказчиком даты расторжения.</w:t>
      </w:r>
      <w:bookmarkEnd w:id="32"/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bookmarkStart w:id="33" w:name="_Ref361337980"/>
      <w:r>
        <w:rPr>
          <w:bCs/>
          <w:sz w:val="24"/>
          <w:szCs w:val="24"/>
        </w:rPr>
        <w:t>13.4. Подрядчик обязан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</w:t>
      </w:r>
      <w:r>
        <w:rPr>
          <w:bCs/>
          <w:sz w:val="24"/>
          <w:szCs w:val="24"/>
        </w:rPr>
        <w:t>тки, причиненные в результате нарушения обязательств, установленных пунктами 13.1, 13.2 Договора.</w:t>
      </w:r>
      <w:bookmarkEnd w:id="33"/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</w:pPr>
      <w:bookmarkStart w:id="34" w:name="_Ref373243071"/>
      <w:r>
        <w:rPr>
          <w:bCs/>
          <w:sz w:val="24"/>
          <w:szCs w:val="24"/>
        </w:rPr>
        <w:t xml:space="preserve">13.5. Штраф, предусмотренный пунктом 13.4 Договора, оплачивается Подрядчиком в течение 10 (десяти) рабочих дней с даты получения соответствующего письменного </w:t>
      </w:r>
      <w:r>
        <w:rPr>
          <w:bCs/>
          <w:sz w:val="24"/>
          <w:szCs w:val="24"/>
        </w:rPr>
        <w:t>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34"/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5" w:name="_Ref361337992"/>
      <w:r>
        <w:rPr>
          <w:bCs/>
        </w:rPr>
        <w:t>Заказчик вправе приостановить осуществление любых</w:t>
      </w:r>
      <w:r>
        <w:rPr>
          <w:bCs/>
        </w:rPr>
        <w:t xml:space="preserve"> платежей по Договору, причитающихся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</w:t>
      </w:r>
      <w:r>
        <w:rPr>
          <w:bCs/>
        </w:rPr>
        <w:t>м свои обязательства по Договору.</w:t>
      </w:r>
      <w:bookmarkEnd w:id="35"/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</w:p>
    <w:p w:rsidR="00DF4539" w:rsidRDefault="00DF4539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</w:rPr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</w:t>
      </w:r>
    </w:p>
    <w:p w:rsidR="00DF4539" w:rsidRDefault="002268CC" w:rsidP="002268CC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</w:p>
    <w:p w:rsidR="00DF4539" w:rsidRDefault="002268CC" w:rsidP="002268CC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обладает полной правоспособнос</w:t>
      </w:r>
      <w:r>
        <w:t>тью на заключение Договора и исполнение всех своих обязательств, возникающих из Договора или в связи с ним;</w:t>
      </w:r>
    </w:p>
    <w:p w:rsidR="00DF4539" w:rsidRDefault="002268CC" w:rsidP="002268CC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</w:t>
      </w:r>
      <w:r>
        <w:t>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DF4539" w:rsidRDefault="002268CC" w:rsidP="002268CC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DF4539" w:rsidRDefault="002268CC" w:rsidP="002268CC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располагает р</w:t>
      </w:r>
      <w:r>
        <w:t xml:space="preserve">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Подрядчик заявляет и заверяет Заказчика в том, что на момент заключения Договора:</w:t>
      </w:r>
    </w:p>
    <w:p w:rsidR="00DF4539" w:rsidRDefault="002268CC" w:rsidP="002268CC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учредителем / учредителями Подрядч</w:t>
      </w:r>
      <w:r>
        <w:t>ика являются лица, не являющиеся массовыми учредителем / учредителями;</w:t>
      </w:r>
    </w:p>
    <w:p w:rsidR="00DF4539" w:rsidRDefault="002268CC" w:rsidP="002268CC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руководителем Подрядчика является лицо, не являющееся массовым руководителем;</w:t>
      </w:r>
    </w:p>
    <w:p w:rsidR="00DF4539" w:rsidRDefault="002268CC" w:rsidP="002268CC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фактически находится по адресу, указанному в Едином государственном реестре юридических лиц;</w:t>
      </w:r>
    </w:p>
    <w:p w:rsidR="00DF4539" w:rsidRDefault="002268CC" w:rsidP="002268CC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своевременно и в полном объеме уплачивает налоги и сборы в соответствии с законодательством Российской Федерации;</w:t>
      </w:r>
    </w:p>
    <w:p w:rsidR="00DF4539" w:rsidRDefault="002268CC" w:rsidP="002268CC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не находится в процедуре несостоятельности (банкротства) в соответствии с законодательством Российской Федерации; отсутств</w:t>
      </w:r>
      <w:r>
        <w:t xml:space="preserve">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</w:t>
      </w:r>
      <w:r>
        <w:t>возникающие из Договору или в связи с ним;</w:t>
      </w:r>
    </w:p>
    <w:p w:rsidR="00DF4539" w:rsidRDefault="002268CC" w:rsidP="002268CC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состоит в СРО, основанной на членстве лиц, осуществляющих строительство</w:t>
      </w:r>
      <w:r>
        <w:rPr>
          <w:rStyle w:val="a5"/>
        </w:rPr>
        <w:footnoteReference w:id="10"/>
      </w:r>
      <w:r>
        <w:t>;</w:t>
      </w:r>
    </w:p>
    <w:p w:rsidR="00DF4539" w:rsidRDefault="002268CC" w:rsidP="002268CC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имеет в штате по основному месту работы не менее 2 (двух) специалистов по организации строительства, сведения о которых</w:t>
      </w:r>
      <w:r>
        <w:t xml:space="preserve"> включены в Национальный реестр специалистов в области строительства</w:t>
      </w:r>
      <w:r>
        <w:rPr>
          <w:rStyle w:val="a5"/>
        </w:rPr>
        <w:footnoteReference w:id="11"/>
      </w:r>
      <w:r>
        <w:t>;</w:t>
      </w:r>
    </w:p>
    <w:p w:rsidR="00DF4539" w:rsidRDefault="002268CC" w:rsidP="002268CC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соответствии с требованиями закон</w:t>
      </w:r>
      <w:r>
        <w:t>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</w:p>
    <w:p w:rsidR="00DF4539" w:rsidRDefault="002268CC" w:rsidP="002268CC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тщательно изучил всю </w:t>
      </w:r>
      <w:r>
        <w:t>информацию, связанную с Договором,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</w:t>
      </w:r>
      <w:r>
        <w:t>з Договора или в связи с ним;</w:t>
      </w:r>
    </w:p>
    <w:p w:rsidR="00DF4539" w:rsidRDefault="002268CC" w:rsidP="002268CC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:rsidR="00DF4539" w:rsidRDefault="002268CC" w:rsidP="002268CC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своевременно и в полном объеме в соответствии с </w:t>
      </w:r>
      <w:r>
        <w:t>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DF4539" w:rsidRDefault="002268CC" w:rsidP="002268CC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вся информация, предоставленная Заказчику, является достоверной, полной и точной, и Подрядчик не скрыл никаких обстоятельств, ко</w:t>
      </w:r>
      <w:r>
        <w:t>торые при их обнаружении могли бы негативно повлиять на решение Заказчика заключить Договор на указанных в нем условиях.</w:t>
      </w:r>
    </w:p>
    <w:p w:rsidR="00DF4539" w:rsidRDefault="002268CC" w:rsidP="002268CC">
      <w:pPr>
        <w:numPr>
          <w:ilvl w:val="1"/>
          <w:numId w:val="24"/>
        </w:numPr>
        <w:spacing w:line="240" w:lineRule="auto"/>
        <w:ind w:left="0" w:firstLine="567"/>
      </w:pPr>
      <w:r>
        <w:rPr>
          <w:sz w:val="24"/>
          <w:szCs w:val="24"/>
        </w:rPr>
        <w:t>При заключении и исполнении Договора каждая Сторона полагается на достоверность, точность и полноту заверений другой Стороны, изложенны</w:t>
      </w:r>
      <w:r>
        <w:rPr>
          <w:sz w:val="24"/>
          <w:szCs w:val="24"/>
        </w:rPr>
        <w:t>х в настоящем разделе Договора.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В случае,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>Подря</w:t>
      </w:r>
      <w:r>
        <w:rPr>
          <w:bCs/>
        </w:rPr>
        <w:t xml:space="preserve">дчик </w:t>
      </w:r>
      <w:r>
        <w:t>обязан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Недостоверность, неточность или неполнота любых указанных в настоящем разделе обстоятельств в значител</w:t>
      </w:r>
      <w:r>
        <w:t>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</w:t>
      </w:r>
      <w:r>
        <w:t>ра (исполнения Договора).</w:t>
      </w:r>
    </w:p>
    <w:p w:rsidR="00DF4539" w:rsidRDefault="00DF4539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/>
        </w:rPr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</w:t>
      </w:r>
      <w:r>
        <w:t xml:space="preserve">письменное уведомление об этом другой Стороне в порядке, </w:t>
      </w:r>
      <w:r>
        <w:t>предусмотренном пунктом 16.8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Заказчик впр</w:t>
      </w:r>
      <w:r>
        <w:t>аве в любое время до сдачи ему Результатов Работ в одностороннем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</w:t>
      </w:r>
      <w:r>
        <w:t>омления Заказчика об отказе от Договора (исполнения Договора).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Возмещение убытков Подрядчика, вызванных отказом от Договора (исполнения Договора), Заказчиком не производится.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существенного нарушения Договора Подрядчиком Заказчик вправе в односторо</w:t>
      </w:r>
      <w:r>
        <w:t>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</w:p>
    <w:p w:rsidR="00DF4539" w:rsidRDefault="002268CC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Заказчик одновременно с уведомлением об отказе от Договора (исполнения Договора) направляет Подрядч</w:t>
      </w:r>
      <w:r>
        <w:t>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Стороны установили, что сущес</w:t>
      </w:r>
      <w:r>
        <w:t>твенным нарушением Договора Подрядчиком является:</w:t>
      </w:r>
    </w:p>
    <w:p w:rsidR="00DF4539" w:rsidRDefault="002268CC" w:rsidP="002268CC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нарушение Подрядчиком начального и конечного сроков выполнения Работ по Договору более чем на 60 (шестьдесят) календарных дней по причинам, не зависящим от Заказчика;</w:t>
      </w:r>
    </w:p>
    <w:p w:rsidR="00DF4539" w:rsidRDefault="002268CC" w:rsidP="002268CC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несоблюдение Подрядчиком требований к к</w:t>
      </w:r>
      <w:r>
        <w:t>ачеству Работ и / или используемых при выполнении Работ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</w:t>
      </w:r>
      <w:r>
        <w:t>арных дней либо такие недостатки являются неустранимыми;</w:t>
      </w:r>
    </w:p>
    <w:p w:rsidR="00DF4539" w:rsidRDefault="002268CC" w:rsidP="002268CC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отсутствие</w:t>
      </w:r>
      <w:r>
        <w:t xml:space="preserve">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</w:p>
    <w:p w:rsidR="00DF4539" w:rsidRDefault="002268CC" w:rsidP="002268CC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прекращение членства в СРО, основанно</w:t>
      </w:r>
      <w:r>
        <w:t>й на членстве лиц, осуществляющих  строительство, предоставляющих Подрядчику право на производство Работ по Договору;</w:t>
      </w:r>
    </w:p>
    <w:p w:rsidR="00DF4539" w:rsidRDefault="002268CC" w:rsidP="002268CC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принятие актов государственных органов или организаций, лишающих Подрядчика в установленном порядке права на производство Работ по Договор</w:t>
      </w:r>
      <w:r>
        <w:t>у;</w:t>
      </w:r>
      <w:r>
        <w:rPr>
          <w:rStyle w:val="a5"/>
        </w:rPr>
        <w:footnoteReference w:id="12"/>
      </w:r>
    </w:p>
    <w:p w:rsidR="00DF4539" w:rsidRDefault="002268CC" w:rsidP="002268CC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DF4539" w:rsidRDefault="002268CC" w:rsidP="002268CC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привлечение к выполнению Работ по Договору третьих лиц (Субподрядчиков) с нарушением требований, у</w:t>
      </w:r>
      <w:r>
        <w:t>становленных пункто</w:t>
      </w:r>
      <w:r>
        <w:t>м 2.4.2 Договора;</w:t>
      </w:r>
    </w:p>
    <w:p w:rsidR="00DF4539" w:rsidRDefault="002268CC" w:rsidP="002268CC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</w:t>
      </w:r>
      <w:r>
        <w:t>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отказа Заказчика от Договора в случаях, предусмотренных пунктами</w:t>
      </w:r>
      <w:r>
        <w:t xml:space="preserve">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 даты прекращения (расторжения) Договора Подрядчик обязан прекр</w:t>
      </w:r>
      <w:r>
        <w:t>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</w:p>
    <w:p w:rsidR="00DF4539" w:rsidRDefault="002268CC" w:rsidP="002268CC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передать Заказчику Результат Работ, техническую и иную полученную документацию, закупленные </w:t>
      </w:r>
      <w:r>
        <w:t>Материально-технические ресурсы;</w:t>
      </w:r>
    </w:p>
    <w:p w:rsidR="00DF4539" w:rsidRDefault="002268CC" w:rsidP="002268CC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</w:t>
      </w:r>
    </w:p>
    <w:p w:rsidR="00DF4539" w:rsidRDefault="002268CC" w:rsidP="002268CC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>весь мусор и все остаточные продукты любого рода и оставить Строительную площадку чистой и безопа</w:t>
      </w:r>
      <w:r>
        <w:rPr>
          <w:rFonts w:cs="Verdana"/>
        </w:rPr>
        <w:t>сной.</w:t>
      </w:r>
    </w:p>
    <w:p w:rsidR="00DF4539" w:rsidRDefault="002268CC" w:rsidP="002268CC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 Подрядчика в соответс</w:t>
      </w:r>
      <w:r>
        <w:t>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</w:p>
    <w:p w:rsidR="00DF4539" w:rsidRDefault="00DF4539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</w:p>
    <w:p w:rsidR="00DF4539" w:rsidRDefault="002268CC" w:rsidP="002268CC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Заключительные положения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</w:pPr>
      <w:r>
        <w:t xml:space="preserve">Договор вступает в силу с даты его подписания Сторонами и действует до </w:t>
      </w:r>
      <w:r>
        <w:t>полного исполнения ими принятых на себя обязатель</w:t>
      </w:r>
      <w:r>
        <w:t xml:space="preserve">ств. </w:t>
      </w:r>
    </w:p>
    <w:p w:rsidR="00DF4539" w:rsidRDefault="002268CC" w:rsidP="002268CC">
      <w:pPr>
        <w:numPr>
          <w:ilvl w:val="1"/>
          <w:numId w:val="25"/>
        </w:numPr>
        <w:snapToGrid w:val="0"/>
        <w:spacing w:line="240" w:lineRule="auto"/>
        <w:ind w:left="0" w:firstLine="567"/>
      </w:pPr>
      <w:r>
        <w:rPr>
          <w:sz w:val="24"/>
          <w:szCs w:val="24"/>
          <w:lang w:eastAsia="en-US"/>
        </w:rPr>
        <w:t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</w:t>
      </w:r>
      <w:r>
        <w:rPr>
          <w:sz w:val="24"/>
          <w:szCs w:val="24"/>
          <w:lang w:eastAsia="en-US"/>
        </w:rPr>
        <w:t>ованными электронными подписями (далее – УКЭП) уполномоченных представителей Сторон.</w:t>
      </w:r>
    </w:p>
    <w:p w:rsidR="00DF4539" w:rsidRDefault="002268CC">
      <w:pPr>
        <w:spacing w:line="240" w:lineRule="auto"/>
      </w:pPr>
      <w:r>
        <w:rPr>
          <w:sz w:val="24"/>
          <w:szCs w:val="24"/>
          <w:lang w:eastAsia="en-US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</w:t>
      </w:r>
      <w:r>
        <w:rPr>
          <w:sz w:val="24"/>
          <w:szCs w:val="24"/>
          <w:lang w:eastAsia="en-US"/>
        </w:rPr>
        <w:t>оченных представителей Сторон</w:t>
      </w:r>
      <w:r>
        <w:rPr>
          <w:rStyle w:val="a5"/>
          <w:sz w:val="24"/>
          <w:szCs w:val="24"/>
          <w:lang w:eastAsia="en-US"/>
        </w:rPr>
        <w:footnoteReference w:id="13"/>
      </w:r>
      <w:r>
        <w:rPr>
          <w:sz w:val="24"/>
          <w:szCs w:val="24"/>
          <w:lang w:eastAsia="en-US"/>
        </w:rPr>
        <w:t>.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</w:t>
      </w:r>
      <w:r>
        <w:t>Сторон, предусмотренных пунктом 16.7 Договора.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наличия любых расхождений между содержанием Договора и приложени</w:t>
      </w:r>
      <w:r>
        <w:t>й к нему, приоритет имеет текст Договора.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16.8 Договора</w:t>
      </w:r>
      <w:r>
        <w:t>. Использование средств электронной связи не допускается, за исключением случаев о</w:t>
      </w:r>
      <w:r>
        <w:t>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6" w:name="_Ref361338004"/>
      <w:r>
        <w:t>Стороны обязуются уведомлять друг друга о</w:t>
      </w:r>
      <w:r>
        <w:t>б изменении адреса и / или реквизитов, указанных в разделе 18 До</w:t>
      </w:r>
      <w:r>
        <w:t>говора, не позднее 3 (трех) рабочих дней после такого изменения в порядке, установленном пунктом 16.8 Договора.</w:t>
      </w:r>
      <w:bookmarkEnd w:id="36"/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567"/>
        <w:jc w:val="both"/>
      </w:pPr>
      <w:r>
        <w:t>Письма, уведомления и / или сообщения направляются Стороне</w:t>
      </w:r>
      <w:r>
        <w:rPr>
          <w:bCs/>
        </w:rPr>
        <w:t>-</w:t>
      </w:r>
      <w:r>
        <w:t xml:space="preserve">получателю по адресу </w:t>
      </w:r>
      <w:r>
        <w:t>ее места нахождения, указанному в разделе 18 Договора, или в ранее полученном уведомлении Стороны об изменении адреса, одним</w:t>
      </w:r>
      <w:r>
        <w:t xml:space="preserve">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>:</w:t>
      </w:r>
    </w:p>
    <w:p w:rsidR="00DF4539" w:rsidRDefault="002268CC" w:rsidP="002268CC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 xml:space="preserve">Заказным почтовым отправлением с уведомлением о вручении – </w:t>
      </w:r>
      <w:r>
        <w:t>в д</w:t>
      </w:r>
      <w:r>
        <w:t>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DF4539" w:rsidRDefault="002268CC" w:rsidP="002268CC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>Доставкой лично или курьером Стороны-отп</w:t>
      </w:r>
      <w:r>
        <w:rPr>
          <w:bCs/>
        </w:rPr>
        <w:t>равителя – в дату и время фактического приема уведомления Стороной-получателем с отметкой о получении</w:t>
      </w:r>
      <w:r>
        <w:t>;</w:t>
      </w:r>
    </w:p>
    <w:p w:rsidR="00DF4539" w:rsidRDefault="002268CC" w:rsidP="002268CC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>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:rsidR="00DF4539" w:rsidRDefault="002268CC">
      <w:pPr>
        <w:pStyle w:val="afc"/>
        <w:shd w:val="clear" w:color="auto" w:fill="FFFFFF"/>
        <w:tabs>
          <w:tab w:val="left" w:pos="0"/>
          <w:tab w:val="left" w:pos="1418"/>
          <w:tab w:val="left" w:pos="1701"/>
        </w:tabs>
        <w:ind w:left="0" w:firstLine="567"/>
        <w:jc w:val="both"/>
      </w:pPr>
      <w:r>
        <w:rPr>
          <w:bCs/>
        </w:rPr>
        <w:t>Оригиналы до</w:t>
      </w:r>
      <w:r>
        <w:rPr>
          <w:bCs/>
        </w:rPr>
        <w:t>кументов</w:t>
      </w:r>
      <w:r>
        <w:rPr>
          <w:bCs/>
        </w:rPr>
        <w:t>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16.8.1 – 16.8.2 Договора.</w:t>
      </w:r>
    </w:p>
    <w:p w:rsidR="00DF4539" w:rsidRDefault="002268CC" w:rsidP="002268CC">
      <w:pPr>
        <w:numPr>
          <w:ilvl w:val="1"/>
          <w:numId w:val="25"/>
        </w:numPr>
        <w:spacing w:line="240" w:lineRule="auto"/>
        <w:ind w:left="0" w:firstLine="567"/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</w:t>
      </w:r>
      <w:r>
        <w:rPr>
          <w:bCs/>
          <w:sz w:val="24"/>
          <w:szCs w:val="24"/>
        </w:rPr>
        <w:t>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</w:t>
      </w:r>
      <w:r>
        <w:rPr>
          <w:bCs/>
          <w:sz w:val="24"/>
          <w:szCs w:val="24"/>
        </w:rPr>
        <w:t>зовать это право в будущем.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 xml:space="preserve">Уступка, передача в залог прав </w:t>
      </w:r>
      <w:r>
        <w:rPr>
          <w:bCs/>
        </w:rPr>
        <w:t>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rStyle w:val="a5"/>
          <w:bCs/>
        </w:rPr>
        <w:footnoteReference w:id="14"/>
      </w:r>
      <w:r>
        <w:rPr>
          <w:bCs/>
        </w:rPr>
        <w:t>.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568"/>
        </w:tabs>
        <w:ind w:left="0" w:firstLine="567"/>
        <w:jc w:val="both"/>
        <w:rPr>
          <w:rFonts w:ascii="Times New Roman;serif" w:hAnsi="Times New Roman;serif"/>
        </w:rPr>
      </w:pPr>
      <w:r>
        <w:rPr>
          <w:rFonts w:ascii="Times New Roman;serif" w:hAnsi="Times New Roman;serif"/>
        </w:rPr>
        <w:t>В соответствии с действующим законодательством датой подписания Договора считается дата последнего подписанта.</w:t>
      </w:r>
    </w:p>
    <w:p w:rsidR="00DF4539" w:rsidRDefault="002268CC" w:rsidP="002268CC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  <w:rPr>
          <w:highlight w:val="lightGray"/>
        </w:rPr>
      </w:pPr>
      <w:r>
        <w:t>Во всем оста</w:t>
      </w:r>
      <w:r>
        <w:t>льном, что не урегулировано Договором, Стороны руководствуются законодательством Российской Федерации.</w:t>
      </w:r>
    </w:p>
    <w:p w:rsidR="00DF4539" w:rsidRDefault="00DF4539">
      <w:pPr>
        <w:pStyle w:val="afc"/>
        <w:shd w:val="clear" w:color="auto" w:fill="FFFFFF"/>
        <w:ind w:left="0"/>
        <w:rPr>
          <w:bCs/>
        </w:rPr>
      </w:pPr>
    </w:p>
    <w:p w:rsidR="00DF4539" w:rsidRDefault="002268CC" w:rsidP="002268CC">
      <w:pPr>
        <w:pStyle w:val="afc"/>
        <w:numPr>
          <w:ilvl w:val="0"/>
          <w:numId w:val="25"/>
        </w:numPr>
        <w:shd w:val="clear" w:color="auto" w:fill="FFFFFF"/>
        <w:tabs>
          <w:tab w:val="left" w:pos="426"/>
        </w:tabs>
        <w:ind w:left="0" w:firstLine="0"/>
        <w:jc w:val="center"/>
      </w:pPr>
      <w:r>
        <w:rPr>
          <w:b/>
          <w:bCs/>
        </w:rPr>
        <w:t>Список приложений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t xml:space="preserve">Приложение № </w:t>
      </w:r>
      <w:r>
        <w:rPr>
          <w:bCs/>
        </w:rPr>
        <w:t>1 – Техническое требование.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2 – Локальный сметн</w:t>
      </w:r>
      <w:r>
        <w:rPr>
          <w:bCs/>
        </w:rPr>
        <w:t>ый расчет.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 xml:space="preserve">Приложение № 3.1 – Форма Акта сдачи-приемки места </w:t>
      </w:r>
      <w:r>
        <w:rPr>
          <w:bCs/>
        </w:rPr>
        <w:t>производства работ, места (помещения) для складирования Материально-технических ресурсов,</w:t>
      </w:r>
      <w:r>
        <w:t xml:space="preserve"> Давальческих материалов и запасных частей</w:t>
      </w:r>
      <w:r>
        <w:rPr>
          <w:bCs/>
        </w:rPr>
        <w:t>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3.2 – Форма Акта сдачи-приемки технической и иной документации.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3.3 – Форма Акта сдачи-приемки об</w:t>
      </w:r>
      <w:r>
        <w:rPr>
          <w:bCs/>
        </w:rPr>
        <w:t>орудования и инструментов.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4 – Перечень допусков, разрешений и лицензий Подрядчика.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5 – Размер ответственности Подрядчика за нарушения пропускного и внутриобъектового режима, требований охраны труда, пожарной и промышленной безопа</w:t>
      </w:r>
      <w:r>
        <w:rPr>
          <w:bCs/>
        </w:rPr>
        <w:t>сности.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6 – Форма справки о заключенных договорах Подрядчика с Субподрядчиками.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7 – Перечень передаваемых Давальческих материалов и запасных частей.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8 – Порядок передачи и учета Давальческих материалов и запасных част</w:t>
      </w:r>
      <w:r>
        <w:rPr>
          <w:bCs/>
        </w:rPr>
        <w:t>ей.</w:t>
      </w:r>
    </w:p>
    <w:p w:rsidR="00DF4539" w:rsidRDefault="002268CC">
      <w:pPr>
        <w:spacing w:line="240" w:lineRule="auto"/>
        <w:ind w:firstLine="0"/>
      </w:pPr>
      <w:r>
        <w:rPr>
          <w:bCs/>
          <w:sz w:val="24"/>
          <w:szCs w:val="24"/>
        </w:rPr>
        <w:t xml:space="preserve">Приложение № 9 – </w:t>
      </w:r>
      <w:r>
        <w:rPr>
          <w:sz w:val="24"/>
          <w:szCs w:val="24"/>
        </w:rPr>
        <w:t>Порядок предоставления ресурсов и оказания Заказчиком услуг, необходимых для исполнения Подрядчиком обязательств по Договору.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Приложение № 10 – Методика расчета упущенной выгоды (выручки) и дополнительных обязательств участника ОРЭМ от</w:t>
      </w:r>
      <w:r>
        <w:rPr>
          <w:sz w:val="24"/>
          <w:szCs w:val="24"/>
        </w:rPr>
        <w:t xml:space="preserve"> недопоставки электрической энергии и мощности на ОРЭМ в отдельной территории ценовой зоны оптового рынка, ранее относившейся к неценовой зоне оптового рынка Дальнего Востока.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t>Приложение № 11 - Соглашение об обеспечении охра</w:t>
      </w:r>
      <w:r>
        <w:t>ны труда, промышленной, пожарной</w:t>
      </w:r>
      <w:r>
        <w:t xml:space="preserve"> и экологической безопасности.</w:t>
      </w:r>
    </w:p>
    <w:p w:rsidR="00DF4539" w:rsidRDefault="002268CC">
      <w:pPr>
        <w:pStyle w:val="afc"/>
        <w:shd w:val="clear" w:color="auto" w:fill="FFFFFF"/>
        <w:ind w:left="0"/>
        <w:jc w:val="both"/>
      </w:pPr>
      <w:r>
        <w:t>Приложение № 12 - Соглашение об использовании электронного документооборота</w:t>
      </w:r>
      <w:r>
        <w:t>.</w:t>
      </w:r>
    </w:p>
    <w:p w:rsidR="00DF4539" w:rsidRDefault="00DF4539">
      <w:pPr>
        <w:pStyle w:val="afc"/>
        <w:shd w:val="clear" w:color="auto" w:fill="FFFFFF"/>
        <w:ind w:left="0"/>
        <w:jc w:val="both"/>
      </w:pPr>
    </w:p>
    <w:p w:rsidR="00DF4539" w:rsidRDefault="002268CC" w:rsidP="002268CC">
      <w:pPr>
        <w:pStyle w:val="afc"/>
        <w:numPr>
          <w:ilvl w:val="0"/>
          <w:numId w:val="25"/>
        </w:numPr>
        <w:shd w:val="clear" w:color="auto" w:fill="FFFFFF"/>
        <w:tabs>
          <w:tab w:val="left" w:pos="426"/>
        </w:tabs>
        <w:ind w:left="0" w:firstLine="0"/>
        <w:jc w:val="center"/>
      </w:pPr>
      <w:r>
        <w:rPr>
          <w:b/>
          <w:bCs/>
        </w:rPr>
        <w:t>Адреса и платежные реквизиты Сторон</w:t>
      </w:r>
    </w:p>
    <w:p w:rsidR="00DF4539" w:rsidRDefault="00DF4539">
      <w:pPr>
        <w:pStyle w:val="afc"/>
        <w:shd w:val="clear" w:color="auto" w:fill="FFFFFF"/>
        <w:tabs>
          <w:tab w:val="left" w:pos="426"/>
        </w:tabs>
        <w:ind w:left="0"/>
        <w:rPr>
          <w:b/>
          <w:bCs/>
        </w:rPr>
      </w:pPr>
    </w:p>
    <w:tbl>
      <w:tblPr>
        <w:tblW w:w="981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16"/>
        <w:gridCol w:w="5103"/>
      </w:tblGrid>
      <w:tr w:rsidR="00DF4539">
        <w:tc>
          <w:tcPr>
            <w:tcW w:w="4716" w:type="dxa"/>
          </w:tcPr>
          <w:p w:rsidR="00DF4539" w:rsidRDefault="002268CC">
            <w:pPr>
              <w:widowControl w:val="0"/>
              <w:spacing w:line="240" w:lineRule="auto"/>
              <w:ind w:hanging="36"/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DF4539" w:rsidRDefault="00DF4539">
            <w:pPr>
              <w:widowControl w:val="0"/>
              <w:spacing w:line="240" w:lineRule="auto"/>
              <w:ind w:hanging="36"/>
              <w:rPr>
                <w:b/>
                <w:sz w:val="24"/>
                <w:szCs w:val="24"/>
              </w:rPr>
            </w:pPr>
          </w:p>
          <w:p w:rsidR="00DF4539" w:rsidRDefault="002268CC">
            <w:pPr>
              <w:pStyle w:val="afc"/>
              <w:widowControl w:val="0"/>
              <w:tabs>
                <w:tab w:val="left" w:pos="426"/>
              </w:tabs>
              <w:ind w:left="0"/>
            </w:pPr>
            <w:r>
              <w:rPr>
                <w:b/>
                <w:bCs/>
              </w:rPr>
              <w:t>Акционерное общество «Сахаэнерго»</w:t>
            </w:r>
          </w:p>
          <w:p w:rsidR="00DF4539" w:rsidRDefault="002268CC">
            <w:pPr>
              <w:pStyle w:val="afc"/>
              <w:widowControl w:val="0"/>
              <w:tabs>
                <w:tab w:val="left" w:pos="426"/>
              </w:tabs>
              <w:ind w:left="0"/>
            </w:pPr>
            <w:r>
              <w:rPr>
                <w:b/>
                <w:bCs/>
              </w:rPr>
              <w:t>(АО «Сахаэнерго»)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Юридический адрес: 678400, Республика Саха (Яку</w:t>
            </w:r>
            <w:r>
              <w:rPr>
                <w:sz w:val="24"/>
                <w:szCs w:val="24"/>
              </w:rPr>
              <w:t>тия), Булунский улус, п. Тикси, ул. Морская, д. 5, корп. 1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Почтовый адрес: 677001,  Республика Саха (Якутия), г. Якутск, пер. Энергетиков, д. 2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ОГРН 1021401044830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ИНН / КПП 1435117944 / 140601001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40702810614020000113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 расчетного счета)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 xml:space="preserve">Филиал Банк </w:t>
            </w:r>
            <w:r>
              <w:rPr>
                <w:sz w:val="24"/>
                <w:szCs w:val="24"/>
                <w:u w:val="single"/>
              </w:rPr>
              <w:t>ВТБ (ПАО) в г. Хабаровске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30101810400000000727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 корреспондентского счета банка)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040813727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(БИК банка)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тел. 8 (4112) 49-74-21, 21-01-15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факс. 8 (4112) 49-72-49, 49-75-11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hyperlink r:id="rId15" w:tgtFrame="mailto:mail@sakhaenergo.ru"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>
                <w:rPr>
                  <w:color w:val="0000FF"/>
                  <w:sz w:val="24"/>
                  <w:szCs w:val="24"/>
                  <w:u w:val="single"/>
                </w:rPr>
                <w:t>@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sakhaenergo</w:t>
              </w:r>
              <w:r>
                <w:rPr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DF4539" w:rsidRDefault="002268CC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 телефона, эл. адрес)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102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Подрядчик: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  <w:lang w:eastAsia="ar-SA"/>
              </w:rPr>
            </w:pPr>
          </w:p>
        </w:tc>
      </w:tr>
      <w:tr w:rsidR="00DF4539">
        <w:trPr>
          <w:trHeight w:val="1390"/>
        </w:trPr>
        <w:tc>
          <w:tcPr>
            <w:tcW w:w="4716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Заказчик: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Генеральный директор АО «Сахаэнерго»</w:t>
            </w:r>
          </w:p>
          <w:p w:rsidR="00DF4539" w:rsidRDefault="00DF4539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DF4539" w:rsidRDefault="00DF4539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DF4539" w:rsidRDefault="00DF4539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 /Кондратьев П.С./</w:t>
            </w:r>
          </w:p>
        </w:tc>
        <w:tc>
          <w:tcPr>
            <w:tcW w:w="5102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Подрядчик: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F4539" w:rsidRDefault="00DF4539">
      <w:pPr>
        <w:sectPr w:rsidR="00DF4539">
          <w:headerReference w:type="default" r:id="rId16"/>
          <w:footerReference w:type="default" r:id="rId17"/>
          <w:headerReference w:type="first" r:id="rId18"/>
          <w:pgSz w:w="11906" w:h="16838"/>
          <w:pgMar w:top="1134" w:right="851" w:bottom="851" w:left="1418" w:header="709" w:footer="709" w:gutter="0"/>
          <w:cols w:space="720"/>
          <w:formProt w:val="0"/>
          <w:titlePg/>
          <w:docGrid w:linePitch="381"/>
        </w:sectPr>
      </w:pP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1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b/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ТЕХНИЧЕСКОЕ ТРЕБОВАНИЕ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2268CC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2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b/>
          <w:bCs/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ЛОКАЛЬНЫЙ СМЕТНЫЙ РАСЧЕТ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2268CC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3.1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pStyle w:val="13"/>
        <w:jc w:val="left"/>
        <w:rPr>
          <w:i/>
        </w:rPr>
      </w:pPr>
    </w:p>
    <w:p w:rsidR="00DF4539" w:rsidRDefault="002268CC">
      <w:pPr>
        <w:pStyle w:val="13"/>
      </w:pPr>
      <w:r>
        <w:rPr>
          <w:iCs/>
          <w:sz w:val="24"/>
          <w:szCs w:val="24"/>
        </w:rPr>
        <w:t>ФО</w:t>
      </w:r>
      <w:r>
        <w:rPr>
          <w:iCs/>
          <w:sz w:val="24"/>
          <w:szCs w:val="24"/>
        </w:rPr>
        <w:t>РМА</w:t>
      </w:r>
    </w:p>
    <w:p w:rsidR="00DF4539" w:rsidRDefault="002268CC">
      <w:pPr>
        <w:pStyle w:val="13"/>
      </w:pPr>
      <w:r>
        <w:rPr>
          <w:sz w:val="24"/>
          <w:szCs w:val="24"/>
        </w:rPr>
        <w:t xml:space="preserve">Акта сдачи-приемки места производства </w:t>
      </w:r>
      <w:r>
        <w:rPr>
          <w:sz w:val="24"/>
          <w:szCs w:val="24"/>
        </w:rPr>
        <w:t>Р</w:t>
      </w:r>
      <w:r>
        <w:rPr>
          <w:sz w:val="24"/>
          <w:szCs w:val="24"/>
        </w:rPr>
        <w:t>абот 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z w:val="24"/>
        </w:rPr>
        <w:t xml:space="preserve"> места (помещения) для складирования </w:t>
      </w:r>
      <w:r>
        <w:rPr>
          <w:sz w:val="24"/>
        </w:rPr>
        <w:t>Материально-технических ресурсов,</w:t>
      </w:r>
      <w:r>
        <w:rPr>
          <w:sz w:val="24"/>
          <w:szCs w:val="24"/>
        </w:rPr>
        <w:t xml:space="preserve"> Давальческих материалов и запасных частей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DF4539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2268CC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DF4539" w:rsidRDefault="002268CC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сдачи-приемки места производства </w:t>
            </w:r>
            <w:r>
              <w:rPr>
                <w:b w:val="0"/>
                <w:sz w:val="24"/>
                <w:szCs w:val="24"/>
              </w:rPr>
              <w:t>Р</w:t>
            </w:r>
            <w:r>
              <w:rPr>
                <w:b w:val="0"/>
                <w:sz w:val="24"/>
                <w:szCs w:val="24"/>
              </w:rPr>
              <w:t>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или</w:t>
            </w:r>
            <w:r>
              <w:rPr>
                <w:b w:val="0"/>
                <w:sz w:val="24"/>
                <w:szCs w:val="24"/>
              </w:rPr>
              <w:t xml:space="preserve"> места (помещения) для складирования </w:t>
            </w:r>
            <w:r>
              <w:rPr>
                <w:b w:val="0"/>
                <w:sz w:val="24"/>
                <w:szCs w:val="24"/>
              </w:rPr>
              <w:t>Материально-технических ресурсов,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Давальческих материа</w:t>
            </w:r>
            <w:r>
              <w:rPr>
                <w:b w:val="0"/>
                <w:sz w:val="24"/>
                <w:szCs w:val="24"/>
              </w:rPr>
              <w:t>лов и запасных частей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г.___________                                                                                    «_____» _________20_г.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«Подрядчик», в лице ________________, действующего на основании __________</w:t>
            </w:r>
            <w:r>
              <w:rPr>
                <w:sz w:val="24"/>
                <w:szCs w:val="24"/>
              </w:rPr>
              <w:t xml:space="preserve">____, 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место производства Работ __________________</w:t>
            </w:r>
            <w:r>
              <w:rPr>
                <w:bCs/>
                <w:sz w:val="24"/>
                <w:szCs w:val="24"/>
              </w:rPr>
              <w:t xml:space="preserve">___________ (указываются идентифицирующие признаки) и / или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ресурсов, </w:t>
            </w:r>
            <w:r>
              <w:rPr>
                <w:sz w:val="24"/>
                <w:szCs w:val="24"/>
              </w:rPr>
              <w:t xml:space="preserve">Давальческих материалов и запасных частей _____________________________ </w:t>
            </w:r>
            <w:r>
              <w:rPr>
                <w:bCs/>
                <w:sz w:val="24"/>
                <w:szCs w:val="24"/>
              </w:rPr>
              <w:t xml:space="preserve">(указываются идентифицирующие признаки) </w:t>
            </w:r>
            <w:r>
              <w:rPr>
                <w:sz w:val="24"/>
                <w:szCs w:val="24"/>
              </w:rPr>
              <w:t>по Договору по</w:t>
            </w:r>
            <w:r>
              <w:rPr>
                <w:bCs/>
                <w:sz w:val="24"/>
                <w:szCs w:val="24"/>
              </w:rPr>
              <w:t>дряда №______ от _____________.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Место для производства Работ 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>Материально-технических ресурсов,</w:t>
            </w:r>
            <w:r>
              <w:rPr>
                <w:sz w:val="24"/>
                <w:szCs w:val="24"/>
              </w:rPr>
              <w:t xml:space="preserve"> Давальческих материалов и запасных частей</w:t>
            </w:r>
            <w:r>
              <w:rPr>
                <w:bCs/>
                <w:sz w:val="24"/>
                <w:szCs w:val="24"/>
              </w:rPr>
              <w:t xml:space="preserve"> переданы / передано </w:t>
            </w:r>
            <w:r>
              <w:rPr>
                <w:sz w:val="24"/>
                <w:szCs w:val="24"/>
              </w:rPr>
              <w:t>Подрядчику</w:t>
            </w:r>
            <w:r>
              <w:rPr>
                <w:bCs/>
                <w:sz w:val="24"/>
                <w:szCs w:val="24"/>
              </w:rPr>
              <w:t xml:space="preserve"> в установленный Договором срок. 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i/>
                <w:sz w:val="24"/>
                <w:szCs w:val="24"/>
              </w:rPr>
              <w:t>(указать конкретные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</w:t>
            </w:r>
            <w:r>
              <w:rPr>
                <w:sz w:val="24"/>
                <w:szCs w:val="24"/>
              </w:rPr>
              <w:t xml:space="preserve"> скла</w:t>
            </w:r>
            <w:r>
              <w:rPr>
                <w:sz w:val="24"/>
                <w:szCs w:val="24"/>
              </w:rPr>
              <w:t xml:space="preserve">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ресурсов, </w:t>
            </w:r>
            <w:r>
              <w:rPr>
                <w:sz w:val="24"/>
                <w:szCs w:val="24"/>
              </w:rPr>
              <w:t>Давальческих материалов и запасных частей</w:t>
            </w:r>
            <w:r>
              <w:rPr>
                <w:bCs/>
                <w:sz w:val="24"/>
                <w:szCs w:val="24"/>
              </w:rPr>
              <w:t>: _______________________________________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(</w:t>
            </w:r>
            <w:r>
              <w:rPr>
                <w:i/>
                <w:sz w:val="24"/>
                <w:szCs w:val="24"/>
              </w:rPr>
              <w:t>указать конкретные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DF4539">
              <w:tc>
                <w:tcPr>
                  <w:tcW w:w="4520" w:type="dxa"/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 w:rsidR="00DF4539">
              <w:tc>
                <w:tcPr>
                  <w:tcW w:w="4520" w:type="dxa"/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F4539" w:rsidRDefault="00DF4539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DF4539" w:rsidRDefault="00DF4539">
      <w:pPr>
        <w:pStyle w:val="13"/>
        <w:jc w:val="left"/>
        <w:rPr>
          <w:i/>
          <w:iCs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2268CC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3.2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b/>
          <w:bCs/>
          <w:sz w:val="24"/>
          <w:szCs w:val="24"/>
        </w:rPr>
      </w:pPr>
    </w:p>
    <w:p w:rsidR="00DF4539" w:rsidRDefault="002268CC">
      <w:pPr>
        <w:pStyle w:val="13"/>
      </w:pPr>
      <w:r>
        <w:rPr>
          <w:sz w:val="24"/>
        </w:rPr>
        <w:t>ФОРМА</w:t>
      </w:r>
    </w:p>
    <w:p w:rsidR="00DF4539" w:rsidRDefault="002268CC">
      <w:pPr>
        <w:pStyle w:val="13"/>
      </w:pPr>
      <w:r>
        <w:rPr>
          <w:sz w:val="24"/>
        </w:rPr>
        <w:t xml:space="preserve">Акта сдачи-приемки технической и иной документации 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DF4539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2268CC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DF4539" w:rsidRDefault="002268CC">
            <w:pPr>
              <w:pStyle w:val="13"/>
            </w:pPr>
            <w:r>
              <w:rPr>
                <w:b w:val="0"/>
                <w:sz w:val="24"/>
                <w:szCs w:val="24"/>
              </w:rPr>
              <w:t>сдачи-приемки технической и иной документации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г.___________                                                                                   «_____» _________20_г.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</w:t>
            </w:r>
            <w:r>
              <w:rPr>
                <w:sz w:val="24"/>
                <w:szCs w:val="24"/>
              </w:rPr>
              <w:t xml:space="preserve"> далее «Подрядчик», в лице ________________, действующего на основании ______________, 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</w:t>
            </w:r>
            <w:r>
              <w:rPr>
                <w:sz w:val="24"/>
                <w:szCs w:val="24"/>
              </w:rPr>
              <w:t>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 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_________________________________</w:t>
            </w:r>
            <w:r>
              <w:rPr>
                <w:bCs/>
                <w:sz w:val="24"/>
                <w:szCs w:val="24"/>
              </w:rPr>
              <w:t>_________________________________________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__________________________________________________________________________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DF4539">
              <w:tc>
                <w:tcPr>
                  <w:tcW w:w="4520" w:type="dxa"/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DF4539">
              <w:tc>
                <w:tcPr>
                  <w:tcW w:w="4520" w:type="dxa"/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F4539" w:rsidRDefault="00DF4539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DF4539" w:rsidRDefault="00DF4539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DF4539" w:rsidRDefault="00DF4539">
      <w:pPr>
        <w:pStyle w:val="13"/>
        <w:jc w:val="left"/>
        <w:rPr>
          <w:i/>
          <w:iCs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2268CC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3.3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b/>
          <w:bCs/>
          <w:sz w:val="24"/>
          <w:szCs w:val="24"/>
        </w:rPr>
      </w:pPr>
    </w:p>
    <w:p w:rsidR="00DF4539" w:rsidRDefault="002268CC">
      <w:pPr>
        <w:pStyle w:val="13"/>
      </w:pPr>
      <w:r>
        <w:rPr>
          <w:sz w:val="24"/>
        </w:rPr>
        <w:t>ФОРМА</w:t>
      </w:r>
    </w:p>
    <w:p w:rsidR="00DF4539" w:rsidRDefault="002268CC">
      <w:pPr>
        <w:pStyle w:val="13"/>
      </w:pPr>
      <w:r>
        <w:rPr>
          <w:sz w:val="24"/>
          <w:szCs w:val="24"/>
        </w:rPr>
        <w:t xml:space="preserve">Акта сдачи-приемки оборудования и инструментов 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DF4539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2268CC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DF4539" w:rsidRDefault="002268CC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сдачи-приемки </w:t>
            </w:r>
            <w:r>
              <w:rPr>
                <w:b w:val="0"/>
                <w:sz w:val="24"/>
                <w:szCs w:val="24"/>
              </w:rPr>
              <w:t xml:space="preserve">оборудования и инструментов 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г.___________                                                                                 «_____» _________20_г.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«П</w:t>
            </w:r>
            <w:r>
              <w:rPr>
                <w:sz w:val="24"/>
                <w:szCs w:val="24"/>
              </w:rPr>
              <w:t xml:space="preserve">одрядчик», в лице ________________, действующего на основании ______________, 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</w:t>
            </w:r>
            <w:r>
              <w:rPr>
                <w:sz w:val="24"/>
                <w:szCs w:val="24"/>
              </w:rPr>
              <w:t>дрядчику, а Подрядчик принял следующие оборудование и инструменты (которые не будут являться составной частью Результата Работ) для выполнения Работ по Договору подряда №______ от _____________:</w:t>
            </w:r>
          </w:p>
          <w:tbl>
            <w:tblPr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885"/>
              <w:gridCol w:w="3033"/>
              <w:gridCol w:w="5008"/>
            </w:tblGrid>
            <w:tr w:rsidR="00DF4539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Оборудование/инструмент</w:t>
                  </w: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Характеристика (идентификационны</w:t>
                  </w:r>
                  <w:r>
                    <w:rPr>
                      <w:bCs/>
                      <w:sz w:val="24"/>
                      <w:szCs w:val="24"/>
                    </w:rPr>
                    <w:t>е признаки)</w:t>
                  </w:r>
                </w:p>
              </w:tc>
            </w:tr>
            <w:tr w:rsidR="00DF4539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DF4539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F4539" w:rsidRDefault="00DF4539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Оборудование и инструменты переданы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DF4539">
              <w:tc>
                <w:tcPr>
                  <w:tcW w:w="4520" w:type="dxa"/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DF4539">
              <w:tc>
                <w:tcPr>
                  <w:tcW w:w="4520" w:type="dxa"/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DF4539" w:rsidRDefault="00DF4539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DF4539" w:rsidRDefault="002268CC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DF4539" w:rsidRDefault="00DF4539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DF4539" w:rsidRDefault="00DF4539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2268CC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4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:rsidR="00DF4539" w:rsidRDefault="00DF4539">
      <w:pPr>
        <w:spacing w:line="240" w:lineRule="auto"/>
        <w:ind w:firstLine="0"/>
        <w:jc w:val="center"/>
        <w:rPr>
          <w:b/>
          <w:bCs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sz w:val="24"/>
        </w:rPr>
        <w:t>Перечень допусков, разрешений и лицензий Подрядчика</w:t>
      </w:r>
    </w:p>
    <w:p w:rsidR="00DF4539" w:rsidRDefault="00DF4539">
      <w:pPr>
        <w:spacing w:line="240" w:lineRule="auto"/>
        <w:ind w:firstLine="0"/>
        <w:jc w:val="center"/>
        <w:rPr>
          <w:b/>
          <w:bCs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701"/>
        <w:gridCol w:w="1469"/>
        <w:gridCol w:w="1320"/>
        <w:gridCol w:w="1591"/>
        <w:gridCol w:w="1186"/>
        <w:gridCol w:w="1321"/>
        <w:gridCol w:w="1654"/>
      </w:tblGrid>
      <w:tr w:rsidR="00DF4539">
        <w:trPr>
          <w:trHeight w:val="214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</w:t>
            </w:r>
            <w:r>
              <w:rPr>
                <w:bCs/>
                <w:sz w:val="22"/>
                <w:szCs w:val="22"/>
              </w:rPr>
              <w:t>ятельности)</w:t>
            </w:r>
          </w:p>
        </w:tc>
      </w:tr>
      <w:tr w:rsidR="00DF4539">
        <w:trPr>
          <w:trHeight w:val="557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DF4539">
        <w:trPr>
          <w:trHeight w:val="53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DF4539">
        <w:trPr>
          <w:trHeight w:val="5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DF4539" w:rsidRDefault="00DF4539">
      <w:pPr>
        <w:spacing w:line="240" w:lineRule="auto"/>
        <w:ind w:firstLine="0"/>
        <w:jc w:val="center"/>
        <w:rPr>
          <w:b/>
          <w:bCs/>
        </w:rPr>
      </w:pPr>
    </w:p>
    <w:p w:rsidR="00DF4539" w:rsidRDefault="00DF453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2268CC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5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b/>
          <w:sz w:val="24"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DF4539" w:rsidRDefault="002268CC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DF4539" w:rsidRDefault="002268CC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DF4539" w:rsidRDefault="00DF4539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4700" w:type="pct"/>
        <w:tblLayout w:type="fixed"/>
        <w:tblLook w:val="01E0" w:firstRow="1" w:lastRow="1" w:firstColumn="1" w:lastColumn="1" w:noHBand="0" w:noVBand="0"/>
      </w:tblPr>
      <w:tblGrid>
        <w:gridCol w:w="3640"/>
        <w:gridCol w:w="5409"/>
      </w:tblGrid>
      <w:tr w:rsidR="00DF4539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DF4539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F4539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1.1. Нарушение ППБ без</w:t>
            </w:r>
            <w:r>
              <w:rPr>
                <w:sz w:val="24"/>
                <w:szCs w:val="24"/>
              </w:rPr>
              <w:t xml:space="preserve"> возникновения пожара</w:t>
            </w: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DF4539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1.2. Нарушение</w:t>
            </w:r>
            <w:r>
              <w:rPr>
                <w:sz w:val="24"/>
                <w:szCs w:val="24"/>
              </w:rPr>
              <w:t xml:space="preserve"> ППБ, ставшее причиной возникновения пожара, не причинившего ущерб имуществу Заказчика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</w:t>
            </w:r>
            <w:r>
              <w:rPr>
                <w:sz w:val="24"/>
                <w:szCs w:val="24"/>
              </w:rPr>
              <w:t>у случаю за каждое следующее нарушение.</w:t>
            </w:r>
          </w:p>
        </w:tc>
      </w:tr>
      <w:tr w:rsidR="00DF4539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F4539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Нарушение пропускного и внутриобъектового р</w:t>
            </w:r>
            <w:r>
              <w:rPr>
                <w:sz w:val="24"/>
              </w:rPr>
              <w:t xml:space="preserve">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- 500 (пятьсот) рублей в случае утраты или приведения в негодност</w:t>
            </w:r>
            <w:r>
              <w:rPr>
                <w:sz w:val="24"/>
                <w:szCs w:val="24"/>
              </w:rPr>
              <w:t xml:space="preserve">ь электронного пропуска, выданного Заказчиком. </w:t>
            </w: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p w:rsidR="00DF4539" w:rsidRDefault="00DF4539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</w:rPr>
      </w:pPr>
    </w:p>
    <w:p w:rsidR="00DF4539" w:rsidRDefault="002268CC">
      <w:pPr>
        <w:spacing w:line="240" w:lineRule="auto"/>
        <w:ind w:firstLine="0"/>
        <w:jc w:val="left"/>
        <w:rPr>
          <w:sz w:val="22"/>
          <w:szCs w:val="22"/>
        </w:rPr>
      </w:pPr>
      <w:bookmarkStart w:id="37" w:name="RANGE!A1%2525252525252525252525252525252"/>
      <w:bookmarkEnd w:id="37"/>
      <w:r>
        <w:br w:type="page"/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</w:rPr>
        <w:t xml:space="preserve">Приложение № </w:t>
      </w:r>
      <w:r>
        <w:rPr>
          <w:sz w:val="22"/>
          <w:szCs w:val="22"/>
        </w:rPr>
        <w:t>6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Форма справки о заключенных договорах Подрядчика с Субподрядчиками</w:t>
      </w:r>
      <w:r>
        <w:rPr>
          <w:b/>
          <w:sz w:val="24"/>
          <w:szCs w:val="24"/>
        </w:rPr>
        <w:t xml:space="preserve"> </w:t>
      </w:r>
    </w:p>
    <w:p w:rsidR="00DF4539" w:rsidRDefault="00DF4539">
      <w:pPr>
        <w:spacing w:line="240" w:lineRule="auto"/>
        <w:ind w:firstLine="0"/>
        <w:jc w:val="right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"/>
        <w:gridCol w:w="532"/>
        <w:gridCol w:w="773"/>
        <w:gridCol w:w="945"/>
        <w:gridCol w:w="1589"/>
        <w:gridCol w:w="1964"/>
        <w:gridCol w:w="1868"/>
        <w:gridCol w:w="660"/>
        <w:gridCol w:w="1117"/>
      </w:tblGrid>
      <w:tr w:rsidR="00DF4539">
        <w:trPr>
          <w:trHeight w:val="1327"/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Номер </w:t>
            </w:r>
            <w:r>
              <w:rPr>
                <w:sz w:val="16"/>
                <w:szCs w:val="16"/>
              </w:rPr>
              <w:t>договора с субподрядчиком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ОКПД2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Страна происхождения товара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(Заполня</w:t>
            </w:r>
            <w:r>
              <w:rPr>
                <w:sz w:val="16"/>
                <w:szCs w:val="16"/>
              </w:rPr>
              <w:t>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Страна регистрации производителя товара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</w:t>
            </w:r>
            <w:r>
              <w:rPr>
                <w:sz w:val="16"/>
                <w:szCs w:val="16"/>
              </w:rPr>
              <w:t>е товаров, поставленных при выполнении закупаемых работ, оказании закупаемых услуг)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Валюта (ОКВ)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Единица измерения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ОКЕИ</w:t>
            </w:r>
          </w:p>
        </w:tc>
      </w:tr>
      <w:tr w:rsidR="00DF4539">
        <w:trPr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DF4539">
        <w:trPr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DF4539" w:rsidRDefault="00DF4539">
      <w:pPr>
        <w:spacing w:line="240" w:lineRule="auto"/>
        <w:ind w:firstLine="0"/>
        <w:rPr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9"/>
        <w:gridCol w:w="1121"/>
        <w:gridCol w:w="744"/>
        <w:gridCol w:w="752"/>
        <w:gridCol w:w="839"/>
        <w:gridCol w:w="1406"/>
        <w:gridCol w:w="1219"/>
        <w:gridCol w:w="839"/>
        <w:gridCol w:w="1868"/>
      </w:tblGrid>
      <w:tr w:rsidR="00DF4539">
        <w:trPr>
          <w:trHeight w:val="128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Кол-во товара, работ, услуг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Цена за единицу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Цена по договору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Дата </w:t>
            </w:r>
            <w:r>
              <w:rPr>
                <w:sz w:val="16"/>
                <w:szCs w:val="16"/>
              </w:rPr>
              <w:t>начала выполнения работ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Принадлежность к МСП</w:t>
            </w: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(среднее предприятие, малое предприятие, микропредприятие)</w:t>
            </w:r>
            <w:r>
              <w:rPr>
                <w:rStyle w:val="a5"/>
                <w:rFonts w:ascii="Symbol" w:eastAsia="Symbol" w:hAnsi="Symbol" w:cs="Symbol"/>
                <w:sz w:val="16"/>
                <w:szCs w:val="16"/>
              </w:rPr>
              <w:footnoteReference w:customMarkFollows="1" w:id="15"/>
              <w:t>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Полное наименование/ФИО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Физическое/Юридическое лицо</w:t>
            </w:r>
          </w:p>
        </w:tc>
      </w:tr>
      <w:tr w:rsidR="00DF4539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DF4539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DF4539" w:rsidRDefault="00DF4539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4"/>
        <w:gridCol w:w="1184"/>
        <w:gridCol w:w="778"/>
        <w:gridCol w:w="789"/>
        <w:gridCol w:w="881"/>
        <w:gridCol w:w="784"/>
        <w:gridCol w:w="1276"/>
        <w:gridCol w:w="685"/>
        <w:gridCol w:w="784"/>
        <w:gridCol w:w="586"/>
        <w:gridCol w:w="499"/>
        <w:gridCol w:w="507"/>
      </w:tblGrid>
      <w:tr w:rsidR="00DF4539">
        <w:trPr>
          <w:trHeight w:val="1266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Адрес пребывания на территории РФ (для нерезидентов РФ)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ОКСМ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ОКТМО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ОКОПФ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ОКПО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ИНН</w:t>
            </w:r>
          </w:p>
          <w:p w:rsidR="00DF4539" w:rsidRDefault="00DF4539">
            <w:pPr>
              <w:widowControl w:val="0"/>
              <w:ind w:firstLine="0"/>
              <w:rPr>
                <w:sz w:val="16"/>
                <w:szCs w:val="16"/>
              </w:rPr>
            </w:pPr>
          </w:p>
          <w:p w:rsidR="00DF4539" w:rsidRDefault="00DF4539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  <w:tr w:rsidR="00DF4539">
        <w:trPr>
          <w:trHeight w:val="20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2268CC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DF4539">
        <w:trPr>
          <w:trHeight w:val="20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DF4539" w:rsidRDefault="00DF4539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DF4539" w:rsidRDefault="002268CC">
      <w:pPr>
        <w:widowControl w:val="0"/>
        <w:spacing w:line="240" w:lineRule="auto"/>
        <w:ind w:firstLine="0"/>
        <w:jc w:val="left"/>
      </w:pPr>
      <w:r>
        <w:rPr>
          <w:sz w:val="16"/>
          <w:szCs w:val="16"/>
        </w:rPr>
        <w:t>Генеральный директор ________________________________</w:t>
      </w:r>
    </w:p>
    <w:p w:rsidR="00DF4539" w:rsidRDefault="002268CC">
      <w:pPr>
        <w:widowControl w:val="0"/>
        <w:spacing w:line="240" w:lineRule="auto"/>
        <w:ind w:firstLine="0"/>
        <w:jc w:val="left"/>
      </w:pPr>
      <w:r>
        <w:rPr>
          <w:sz w:val="16"/>
          <w:szCs w:val="16"/>
        </w:rPr>
        <w:t xml:space="preserve">Дата составления справки _________     </w:t>
      </w:r>
    </w:p>
    <w:p w:rsidR="00DF4539" w:rsidRDefault="00DF4539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DF4539" w:rsidRDefault="00DF4539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DF4539" w:rsidRDefault="00DF4539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DF4539" w:rsidRDefault="00DF4539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DF4539" w:rsidRDefault="00DF4539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ectPr w:rsidR="00DF4539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851" w:right="851" w:bottom="851" w:left="1418" w:header="284" w:footer="284" w:gutter="0"/>
          <w:cols w:space="720"/>
          <w:formProt w:val="0"/>
          <w:docGrid w:linePitch="381"/>
        </w:sectPr>
      </w:pP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№ 7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к Договору подряда 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center"/>
        <w:rPr>
          <w:bCs/>
          <w:color w:val="000000"/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bCs/>
          <w:sz w:val="23"/>
          <w:szCs w:val="23"/>
        </w:rPr>
        <w:t>Перечень передаваемых Давальческих материалов и запасных частей</w:t>
      </w:r>
    </w:p>
    <w:p w:rsidR="00DF4539" w:rsidRDefault="00DF4539">
      <w:pPr>
        <w:spacing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283"/>
        <w:gridCol w:w="1517"/>
      </w:tblGrid>
      <w:tr w:rsidR="00DF45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Наименование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Ед.изм.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Количество</w:t>
            </w:r>
          </w:p>
        </w:tc>
      </w:tr>
      <w:tr w:rsidR="00DF45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DF45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DF45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DF45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DF4539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DF45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DF45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DF4539" w:rsidRDefault="00DF4539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DF4539" w:rsidRDefault="00DF4539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pacing w:line="240" w:lineRule="auto"/>
        <w:ind w:firstLine="0"/>
        <w:rPr>
          <w:bCs/>
          <w:sz w:val="24"/>
          <w:szCs w:val="24"/>
        </w:rPr>
      </w:pPr>
    </w:p>
    <w:p w:rsidR="00DF4539" w:rsidRDefault="00DF4539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DF4539" w:rsidRDefault="00DF4539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DF4539" w:rsidRDefault="002268CC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  <w:r>
        <w:br w:type="page"/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8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к Договору подряда 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88" w:lineRule="auto"/>
        <w:ind w:firstLine="0"/>
        <w:rPr>
          <w:b/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sz w:val="22"/>
          <w:szCs w:val="22"/>
        </w:rPr>
        <w:t>Порядок передачи и учета Давальческих материалов и запасных частей</w:t>
      </w:r>
    </w:p>
    <w:p w:rsidR="00DF4539" w:rsidRDefault="00DF4539">
      <w:pPr>
        <w:spacing w:line="240" w:lineRule="auto"/>
        <w:ind w:firstLine="0"/>
        <w:jc w:val="center"/>
        <w:rPr>
          <w:b/>
          <w:sz w:val="22"/>
          <w:szCs w:val="22"/>
        </w:rPr>
      </w:pPr>
    </w:p>
    <w:p w:rsidR="00DF4539" w:rsidRDefault="002268CC" w:rsidP="002268CC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 xml:space="preserve">Давальческие материалы и </w:t>
      </w:r>
      <w:r>
        <w:rPr>
          <w:sz w:val="22"/>
          <w:szCs w:val="22"/>
        </w:rPr>
        <w:t>запасные части передаются Заказчиком Подрядчику для выполнения работ по договору в следующем порядке:</w:t>
      </w:r>
    </w:p>
    <w:p w:rsidR="00DF4539" w:rsidRDefault="002268CC" w:rsidP="002268CC">
      <w:pPr>
        <w:pStyle w:val="afc"/>
        <w:numPr>
          <w:ilvl w:val="0"/>
          <w:numId w:val="21"/>
        </w:numPr>
        <w:ind w:left="0" w:firstLine="0"/>
        <w:jc w:val="both"/>
      </w:pPr>
      <w:r>
        <w:rPr>
          <w:sz w:val="22"/>
          <w:szCs w:val="22"/>
        </w:rPr>
        <w:t>для получения Давальческих материалов и запасных частей в соответствии с технической документацией или сметой на выполнение Работ, Подрядчик должен направ</w:t>
      </w:r>
      <w:r>
        <w:rPr>
          <w:sz w:val="22"/>
          <w:szCs w:val="22"/>
        </w:rPr>
        <w:t>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на получение материальных ценностей;</w:t>
      </w:r>
    </w:p>
    <w:p w:rsidR="00DF4539" w:rsidRDefault="002268CC" w:rsidP="002268CC">
      <w:pPr>
        <w:pStyle w:val="afc"/>
        <w:numPr>
          <w:ilvl w:val="0"/>
          <w:numId w:val="21"/>
        </w:numPr>
        <w:ind w:left="0" w:firstLine="0"/>
        <w:jc w:val="both"/>
      </w:pPr>
      <w:r>
        <w:rPr>
          <w:sz w:val="22"/>
          <w:szCs w:val="22"/>
        </w:rPr>
        <w:t>Заказчик в течение 3 (тре</w:t>
      </w:r>
      <w:r>
        <w:rPr>
          <w:sz w:val="22"/>
          <w:szCs w:val="22"/>
        </w:rPr>
        <w:t>х) рабочих дней со дня получения письменной заявки от Подрядчика или в иной согласованный с Подрядчиком срок осуществляет передачу, а Подрядчик приемку, доставку до Объекта, разгрузку и складирование полученных со склада Заказчика Давальческих материалов и</w:t>
      </w:r>
      <w:r>
        <w:rPr>
          <w:sz w:val="22"/>
          <w:szCs w:val="22"/>
        </w:rPr>
        <w:t xml:space="preserve"> запасных частей по Накладной на отпуск материалов на сторону, оформленной по унифицированной форме № М-15, утвержденной Постановлением Госкомстата России от 30.10.1997 №71а) (далее – Накладная М-15); </w:t>
      </w:r>
    </w:p>
    <w:p w:rsidR="00DF4539" w:rsidRDefault="002268CC" w:rsidP="002268CC">
      <w:pPr>
        <w:pStyle w:val="afc"/>
        <w:numPr>
          <w:ilvl w:val="0"/>
          <w:numId w:val="21"/>
        </w:numPr>
        <w:ind w:left="0" w:firstLine="0"/>
        <w:jc w:val="both"/>
      </w:pPr>
      <w:r>
        <w:rPr>
          <w:sz w:val="22"/>
          <w:szCs w:val="22"/>
        </w:rPr>
        <w:t xml:space="preserve">проверка соответствия показателей качества </w:t>
      </w:r>
      <w:r>
        <w:rPr>
          <w:sz w:val="22"/>
          <w:szCs w:val="22"/>
        </w:rPr>
        <w:t>передаваемых Заказчиком Подрядчику Давальческих материалов и запасных частей требованиям стандартов, технических условий и их комплектности (входной контроль качества) осуществляется Подрядчиком до момента подписания Накладной М-15. В случае обнаружения ка</w:t>
      </w:r>
      <w:r>
        <w:rPr>
          <w:sz w:val="22"/>
          <w:szCs w:val="22"/>
        </w:rPr>
        <w:t>ких-либо недостатков Подрядчик должен незамедлительно сообщить об этом Заказчику, приемка Давальческих материалов и запасных частей по Накладной М-15 в этом случае не осуществляется.</w:t>
      </w:r>
    </w:p>
    <w:p w:rsidR="00DF4539" w:rsidRDefault="002268CC" w:rsidP="002268CC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Подрядчик несет риск случайной гибели, а также ответственность за сохранн</w:t>
      </w:r>
      <w:r>
        <w:rPr>
          <w:sz w:val="22"/>
          <w:szCs w:val="22"/>
        </w:rPr>
        <w:t>ость, утрату или повреждение полученных Давальческих материалов и запасных частей с даты подписания им Накладной М-15 до даты подписания Сторонами Акта о расходе Давальческих материалов и запасных частей.</w:t>
      </w:r>
    </w:p>
    <w:p w:rsidR="00DF4539" w:rsidRDefault="002268CC" w:rsidP="002268CC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Подрядчик обязан обеспечить эффективное использован</w:t>
      </w:r>
      <w:r>
        <w:rPr>
          <w:sz w:val="22"/>
          <w:szCs w:val="22"/>
        </w:rPr>
        <w:t>ие по назначению переданных Заказчиком Давальческих материалов и запасных частей. В случае повреждения, перерасхода, либо утраты Давальческих материалов и запасных частей Подрядчик обязан выполнить свои обязательства по Договору с использованием приобретен</w:t>
      </w:r>
      <w:r>
        <w:rPr>
          <w:sz w:val="22"/>
          <w:szCs w:val="22"/>
        </w:rPr>
        <w:t>ных за свой счет аналогичных материалов и запасных частей без возмещения их стоимости Заказчиком.</w:t>
      </w:r>
    </w:p>
    <w:p w:rsidR="00DF4539" w:rsidRDefault="002268CC" w:rsidP="002268CC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 xml:space="preserve">Ежемесячно, не позднее последнего дня отчетного месяца, Подрядчик представляет Заказчику Акт о расходе Давальческих материалов и запасных частей, с указанием </w:t>
      </w:r>
      <w:r>
        <w:rPr>
          <w:sz w:val="22"/>
          <w:szCs w:val="22"/>
        </w:rPr>
        <w:t>номенклатуры и количества использованных Давальческих материалов и запасных частей</w:t>
      </w:r>
      <w:r>
        <w:rPr>
          <w:color w:val="000000"/>
          <w:spacing w:val="-3"/>
          <w:sz w:val="22"/>
          <w:szCs w:val="22"/>
        </w:rPr>
        <w:t>.</w:t>
      </w:r>
    </w:p>
    <w:p w:rsidR="00DF4539" w:rsidRDefault="002268CC" w:rsidP="002268CC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Возврат Заказчику неиспользованных Подрядчиком Давальческих материалов и запасных частей осуществляется по Накладной М-15 в течение 3 (трех) рабочих дней после окончания Ра</w:t>
      </w:r>
      <w:r>
        <w:rPr>
          <w:sz w:val="22"/>
          <w:szCs w:val="22"/>
        </w:rPr>
        <w:t>бот по Объекту, а также в случае прекращения (расторжения) Договора. В случае невозврата Заказчику неиспользованных Подрядчиком Давальческих материалов и запасных частей, в предусмотренный настоящим пунктом срок, а также в тех случаях, когда Подрядчик допу</w:t>
      </w:r>
      <w:r>
        <w:rPr>
          <w:sz w:val="22"/>
          <w:szCs w:val="22"/>
        </w:rPr>
        <w:t>стит необоснованный перерасход Давальческих материалов и запасных частей при выполнении Работ, Заказчик вправе потребовать от Подрядчика возмещения стоимости невозвращенных и / или перерасходованных Давальческих материалов и запасных частей, в том числе, п</w:t>
      </w:r>
      <w:r>
        <w:rPr>
          <w:sz w:val="22"/>
          <w:szCs w:val="22"/>
        </w:rPr>
        <w:t>утем удержания их стоимости из выплачиваемых Подрядчику по Договору сумм. Стоимость невозвращенных / перерасходованных Давальческих материалов и запасных частей определяется исходя из цены, указанной в Накладной М-15.</w:t>
      </w:r>
    </w:p>
    <w:p w:rsidR="00DF4539" w:rsidRDefault="00DF4539">
      <w:pPr>
        <w:pStyle w:val="afc"/>
        <w:ind w:left="0"/>
        <w:jc w:val="both"/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</w:t>
            </w:r>
            <w:r>
              <w:rPr>
                <w:sz w:val="22"/>
                <w:szCs w:val="22"/>
              </w:rPr>
              <w:t>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2268CC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DF4539" w:rsidRDefault="002268CC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Приложение № 9</w:t>
      </w:r>
    </w:p>
    <w:p w:rsidR="00DF4539" w:rsidRDefault="002268CC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 w:rsidR="00DF4539" w:rsidRDefault="002268CC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необходимых для исполнения Подрядчиком </w:t>
      </w:r>
      <w:r>
        <w:rPr>
          <w:b/>
          <w:sz w:val="24"/>
          <w:szCs w:val="24"/>
        </w:rPr>
        <w:t>обязательств по Договору</w:t>
      </w:r>
    </w:p>
    <w:p w:rsidR="00DF4539" w:rsidRDefault="00DF453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F4539" w:rsidRDefault="002268CC" w:rsidP="002268CC">
      <w:pPr>
        <w:pStyle w:val="afc"/>
        <w:numPr>
          <w:ilvl w:val="0"/>
          <w:numId w:val="22"/>
        </w:numPr>
        <w:tabs>
          <w:tab w:val="left" w:pos="284"/>
        </w:tabs>
        <w:ind w:left="0" w:firstLine="0"/>
        <w:jc w:val="center"/>
      </w:pPr>
      <w:r>
        <w:rPr>
          <w:b/>
        </w:rPr>
        <w:t>Общие положения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В целях оказания содействия Подрядчику в выполнении работ по Договору Заказчик обеспечивает Подрядчика коммунальными ресурсами, а также предоставляет Подрядчику услуги, указанные в разделе ___ «Иные условия поставк</w:t>
      </w:r>
      <w:r>
        <w:rPr>
          <w:sz w:val="24"/>
          <w:szCs w:val="24"/>
        </w:rPr>
        <w:t xml:space="preserve">и товара, выполнения работ, оказания услуг» Технического </w:t>
      </w:r>
      <w:r>
        <w:rPr>
          <w:sz w:val="24"/>
          <w:szCs w:val="24"/>
          <w:lang w:eastAsia="en-US"/>
        </w:rPr>
        <w:t>требования</w:t>
      </w:r>
      <w:r>
        <w:rPr>
          <w:sz w:val="24"/>
          <w:szCs w:val="24"/>
        </w:rPr>
        <w:t xml:space="preserve"> (Приложение № 1 к Договору). 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 xml:space="preserve">Техническое </w:t>
      </w:r>
      <w:r>
        <w:rPr>
          <w:sz w:val="24"/>
          <w:szCs w:val="24"/>
          <w:lang w:eastAsia="en-US"/>
        </w:rPr>
        <w:t>требование</w:t>
      </w:r>
      <w:r>
        <w:rPr>
          <w:sz w:val="24"/>
          <w:szCs w:val="24"/>
        </w:rPr>
        <w:t xml:space="preserve"> содержит полный перечень услуг (количественные, качественные и иные характеристики, время и место их предоставления, ограничения).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Пр</w:t>
      </w:r>
      <w:r>
        <w:rPr>
          <w:sz w:val="24"/>
          <w:szCs w:val="24"/>
        </w:rPr>
        <w:t xml:space="preserve">едоставление Заказчиком ресурсов и услуг, указанных в Техническом </w:t>
      </w:r>
      <w:r>
        <w:rPr>
          <w:sz w:val="24"/>
          <w:szCs w:val="24"/>
          <w:lang w:eastAsia="en-US"/>
        </w:rPr>
        <w:t>требовании</w:t>
      </w:r>
      <w:r>
        <w:rPr>
          <w:sz w:val="24"/>
          <w:szCs w:val="24"/>
        </w:rPr>
        <w:t xml:space="preserve">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Заказчик в</w:t>
      </w:r>
      <w:r>
        <w:rPr>
          <w:sz w:val="24"/>
          <w:szCs w:val="24"/>
        </w:rPr>
        <w:t xml:space="preserve"> зависимости от объема и состава работ, выполняемых Подрядчиком по Договору, может предоставлять / оказывать Подрядчику следующие ресурсы и / или услуги:</w:t>
      </w:r>
    </w:p>
    <w:p w:rsidR="00DF4539" w:rsidRDefault="002268CC" w:rsidP="002268CC">
      <w:pPr>
        <w:numPr>
          <w:ilvl w:val="0"/>
          <w:numId w:val="30"/>
        </w:numPr>
        <w:spacing w:line="240" w:lineRule="auto"/>
        <w:ind w:left="0" w:firstLine="0"/>
      </w:pPr>
      <w:r>
        <w:rPr>
          <w:sz w:val="24"/>
          <w:szCs w:val="24"/>
        </w:rPr>
        <w:t>Перемещение грузов грузоподъемными механизмами Заказчика.</w:t>
      </w:r>
    </w:p>
    <w:p w:rsidR="00DF4539" w:rsidRDefault="002268CC" w:rsidP="002268CC">
      <w:pPr>
        <w:numPr>
          <w:ilvl w:val="0"/>
          <w:numId w:val="31"/>
        </w:numPr>
        <w:spacing w:line="240" w:lineRule="auto"/>
        <w:ind w:left="0" w:firstLine="0"/>
      </w:pPr>
      <w:r>
        <w:rPr>
          <w:sz w:val="24"/>
          <w:szCs w:val="24"/>
        </w:rPr>
        <w:t>Коммунальные ресурсы:</w:t>
      </w:r>
    </w:p>
    <w:p w:rsidR="00DF4539" w:rsidRDefault="002268CC" w:rsidP="002268CC">
      <w:pPr>
        <w:numPr>
          <w:ilvl w:val="1"/>
          <w:numId w:val="32"/>
        </w:numPr>
        <w:spacing w:line="240" w:lineRule="auto"/>
        <w:ind w:left="0" w:firstLine="0"/>
      </w:pPr>
      <w:r>
        <w:rPr>
          <w:sz w:val="24"/>
          <w:szCs w:val="24"/>
        </w:rPr>
        <w:t>Электроэнергия.</w:t>
      </w:r>
    </w:p>
    <w:p w:rsidR="00DF4539" w:rsidRDefault="002268CC" w:rsidP="002268CC">
      <w:pPr>
        <w:numPr>
          <w:ilvl w:val="1"/>
          <w:numId w:val="33"/>
        </w:numPr>
        <w:spacing w:line="240" w:lineRule="auto"/>
        <w:ind w:left="0" w:firstLine="0"/>
      </w:pPr>
      <w:r>
        <w:rPr>
          <w:sz w:val="24"/>
          <w:szCs w:val="24"/>
        </w:rPr>
        <w:t>Водоснабжение и водоотведение.</w:t>
      </w:r>
    </w:p>
    <w:p w:rsidR="00DF4539" w:rsidRDefault="002268CC" w:rsidP="002268CC">
      <w:pPr>
        <w:numPr>
          <w:ilvl w:val="1"/>
          <w:numId w:val="34"/>
        </w:numPr>
        <w:spacing w:line="240" w:lineRule="auto"/>
        <w:ind w:left="0" w:firstLine="0"/>
      </w:pPr>
      <w:r>
        <w:rPr>
          <w:sz w:val="24"/>
          <w:szCs w:val="24"/>
        </w:rPr>
        <w:t>Сжатый воздух.</w:t>
      </w:r>
    </w:p>
    <w:p w:rsidR="00DF4539" w:rsidRDefault="002268CC" w:rsidP="002268CC">
      <w:pPr>
        <w:numPr>
          <w:ilvl w:val="0"/>
          <w:numId w:val="35"/>
        </w:numPr>
        <w:spacing w:line="240" w:lineRule="auto"/>
        <w:ind w:left="0" w:firstLine="0"/>
      </w:pPr>
      <w:r>
        <w:rPr>
          <w:sz w:val="24"/>
          <w:szCs w:val="24"/>
        </w:rPr>
        <w:t>Обеспечение санитарно-гигиенических и бытовых условий.</w:t>
      </w:r>
    </w:p>
    <w:p w:rsidR="00DF4539" w:rsidRDefault="002268CC" w:rsidP="002268CC">
      <w:pPr>
        <w:numPr>
          <w:ilvl w:val="0"/>
          <w:numId w:val="36"/>
        </w:numPr>
        <w:spacing w:line="240" w:lineRule="auto"/>
        <w:ind w:left="0" w:firstLine="0"/>
      </w:pPr>
      <w:r>
        <w:rPr>
          <w:sz w:val="24"/>
          <w:szCs w:val="24"/>
        </w:rPr>
        <w:t>Содержание пожарной и сторожевой охраны.</w:t>
      </w:r>
    </w:p>
    <w:p w:rsidR="00DF4539" w:rsidRDefault="002268CC" w:rsidP="002268CC">
      <w:pPr>
        <w:numPr>
          <w:ilvl w:val="0"/>
          <w:numId w:val="37"/>
        </w:numPr>
        <w:spacing w:line="240" w:lineRule="auto"/>
        <w:ind w:left="0" w:firstLine="0"/>
      </w:pPr>
      <w:r>
        <w:rPr>
          <w:sz w:val="24"/>
          <w:szCs w:val="24"/>
        </w:rPr>
        <w:t>Благоустройство и содержание строительных площадок.</w:t>
      </w:r>
    </w:p>
    <w:p w:rsidR="00DF4539" w:rsidRDefault="002268CC" w:rsidP="002268CC">
      <w:pPr>
        <w:numPr>
          <w:ilvl w:val="0"/>
          <w:numId w:val="38"/>
        </w:numPr>
        <w:spacing w:line="240" w:lineRule="auto"/>
        <w:ind w:left="0" w:firstLine="0"/>
      </w:pPr>
      <w:r>
        <w:rPr>
          <w:sz w:val="24"/>
          <w:szCs w:val="24"/>
        </w:rPr>
        <w:t>Проведение химического анализа масел.</w:t>
      </w:r>
    </w:p>
    <w:p w:rsidR="00DF4539" w:rsidRDefault="002268CC" w:rsidP="002268CC">
      <w:pPr>
        <w:numPr>
          <w:ilvl w:val="0"/>
          <w:numId w:val="39"/>
        </w:numPr>
        <w:spacing w:line="240" w:lineRule="auto"/>
        <w:ind w:left="0" w:firstLine="0"/>
      </w:pPr>
      <w:r>
        <w:rPr>
          <w:sz w:val="24"/>
          <w:szCs w:val="24"/>
        </w:rPr>
        <w:t>Осушение оборудования (п</w:t>
      </w:r>
      <w:r>
        <w:rPr>
          <w:sz w:val="24"/>
          <w:szCs w:val="24"/>
        </w:rPr>
        <w:t>роточная часть гидроагрегата).</w:t>
      </w:r>
    </w:p>
    <w:p w:rsidR="00DF4539" w:rsidRDefault="002268CC" w:rsidP="002268CC">
      <w:pPr>
        <w:numPr>
          <w:ilvl w:val="0"/>
          <w:numId w:val="40"/>
        </w:numPr>
        <w:spacing w:line="240" w:lineRule="auto"/>
        <w:ind w:left="0" w:firstLine="0"/>
      </w:pPr>
      <w:r>
        <w:rPr>
          <w:sz w:val="24"/>
          <w:szCs w:val="24"/>
        </w:rPr>
        <w:t xml:space="preserve">Предоставление доступа к корпоративной сети </w:t>
      </w:r>
      <w:r>
        <w:rPr>
          <w:sz w:val="24"/>
          <w:szCs w:val="24"/>
          <w:lang w:val="en-US"/>
        </w:rPr>
        <w:t>IntraNet</w:t>
      </w:r>
      <w:r>
        <w:rPr>
          <w:sz w:val="24"/>
          <w:szCs w:val="24"/>
        </w:rPr>
        <w:t>.</w:t>
      </w:r>
    </w:p>
    <w:p w:rsidR="00DF4539" w:rsidRDefault="002268CC" w:rsidP="002268CC">
      <w:pPr>
        <w:numPr>
          <w:ilvl w:val="0"/>
          <w:numId w:val="41"/>
        </w:numPr>
        <w:spacing w:line="240" w:lineRule="auto"/>
        <w:ind w:left="0" w:firstLine="0"/>
      </w:pPr>
      <w:r>
        <w:rPr>
          <w:sz w:val="24"/>
          <w:szCs w:val="24"/>
        </w:rPr>
        <w:t>Предоставление помещений:</w:t>
      </w:r>
    </w:p>
    <w:p w:rsidR="00DF4539" w:rsidRDefault="002268CC" w:rsidP="002268CC">
      <w:pPr>
        <w:numPr>
          <w:ilvl w:val="1"/>
          <w:numId w:val="42"/>
        </w:numPr>
        <w:spacing w:line="240" w:lineRule="auto"/>
        <w:ind w:left="0" w:firstLine="0"/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</w:p>
    <w:p w:rsidR="00DF4539" w:rsidRDefault="002268CC" w:rsidP="002268CC">
      <w:pPr>
        <w:numPr>
          <w:ilvl w:val="1"/>
          <w:numId w:val="43"/>
        </w:numPr>
        <w:spacing w:line="240" w:lineRule="auto"/>
        <w:ind w:left="0" w:firstLine="0"/>
      </w:pPr>
      <w:r>
        <w:rPr>
          <w:bCs/>
          <w:sz w:val="24"/>
          <w:szCs w:val="24"/>
        </w:rPr>
        <w:t xml:space="preserve">Складских помещений и / или площадок для погрузки / разгрузки / складирования / </w:t>
      </w:r>
      <w:r>
        <w:rPr>
          <w:bCs/>
          <w:sz w:val="24"/>
          <w:szCs w:val="24"/>
        </w:rPr>
        <w:t>хранения материально-технических ресурсов, оборудования Подрядчика, а также давальческих материалов и запасных частей, оборудования Заказчика.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2268CC" w:rsidP="002268CC">
      <w:pPr>
        <w:pStyle w:val="afc"/>
        <w:numPr>
          <w:ilvl w:val="0"/>
          <w:numId w:val="22"/>
        </w:numPr>
        <w:tabs>
          <w:tab w:val="left" w:pos="284"/>
          <w:tab w:val="left" w:pos="1418"/>
        </w:tabs>
        <w:ind w:left="0" w:firstLine="0"/>
        <w:jc w:val="center"/>
      </w:pPr>
      <w:r>
        <w:rPr>
          <w:b/>
        </w:rPr>
        <w:t>Порядок предоставления ресурсов и услуг</w:t>
      </w:r>
    </w:p>
    <w:p w:rsidR="00DF4539" w:rsidRDefault="002268CC" w:rsidP="002268CC">
      <w:pPr>
        <w:pStyle w:val="afc"/>
        <w:numPr>
          <w:ilvl w:val="0"/>
          <w:numId w:val="23"/>
        </w:numPr>
        <w:tabs>
          <w:tab w:val="left" w:pos="1134"/>
          <w:tab w:val="left" w:pos="1418"/>
        </w:tabs>
        <w:spacing w:after="120"/>
        <w:ind w:left="0" w:firstLine="0"/>
        <w:jc w:val="both"/>
      </w:pPr>
      <w:r>
        <w:rPr>
          <w:u w:val="single"/>
        </w:rPr>
        <w:t>Перемещение грузов грузоподъемными механизмами (далее – ГПМ) Заказчика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У</w:t>
      </w:r>
      <w:r>
        <w:rPr>
          <w:sz w:val="24"/>
          <w:szCs w:val="24"/>
        </w:rPr>
        <w:t>слуги по перемещению грузов ГПМ Заказчика предоставляются по предварительным заявкам Подрядчика. Вид ГПМ, используемых для оказания услуг, определяются Заказчиком самостоятельно.</w:t>
      </w:r>
    </w:p>
    <w:p w:rsidR="00DF4539" w:rsidRDefault="002268CC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Управление ГПМ осуществляют работники Заказчика, имеющие специальную квалифик</w:t>
      </w:r>
      <w:r>
        <w:rPr>
          <w:sz w:val="24"/>
          <w:szCs w:val="24"/>
        </w:rPr>
        <w:t>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 xml:space="preserve">Заказчик обеспечивает содержание ГПМ в работоспособном состоянии, в том числе путем организации </w:t>
      </w:r>
      <w:r>
        <w:rPr>
          <w:sz w:val="24"/>
          <w:szCs w:val="24"/>
        </w:rPr>
        <w:t>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</w:p>
    <w:p w:rsidR="00DF4539" w:rsidRDefault="002268CC" w:rsidP="002268CC">
      <w:pPr>
        <w:pStyle w:val="afc"/>
        <w:numPr>
          <w:ilvl w:val="0"/>
          <w:numId w:val="23"/>
        </w:numPr>
        <w:tabs>
          <w:tab w:val="left" w:pos="1134"/>
        </w:tabs>
        <w:spacing w:after="120"/>
        <w:ind w:left="0" w:firstLine="0"/>
      </w:pPr>
      <w:r>
        <w:rPr>
          <w:u w:val="single"/>
        </w:rPr>
        <w:t>Предоставление ресурсов</w:t>
      </w:r>
    </w:p>
    <w:p w:rsidR="00DF4539" w:rsidRDefault="002268CC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>Заказчик обеспечивает Подрядчика ресурсами (электроэнергией, водой, сжатым в</w:t>
      </w:r>
      <w:r>
        <w:rPr>
          <w:sz w:val="24"/>
          <w:szCs w:val="24"/>
        </w:rPr>
        <w:t xml:space="preserve">оздухом), необходимыми для бытовых и производственных нужд по потребности Подрядчика. </w:t>
      </w:r>
    </w:p>
    <w:p w:rsidR="00DF4539" w:rsidRDefault="002268CC" w:rsidP="002268CC">
      <w:pPr>
        <w:pStyle w:val="afc"/>
        <w:numPr>
          <w:ilvl w:val="0"/>
          <w:numId w:val="23"/>
        </w:numPr>
        <w:tabs>
          <w:tab w:val="left" w:pos="1134"/>
        </w:tabs>
        <w:spacing w:after="120"/>
        <w:ind w:left="0" w:firstLine="0"/>
        <w:jc w:val="both"/>
      </w:pPr>
      <w:r>
        <w:rPr>
          <w:u w:val="single"/>
        </w:rPr>
        <w:t>Обеспечение санитарно-гигиенических и бытовых условий</w:t>
      </w:r>
    </w:p>
    <w:p w:rsidR="00DF4539" w:rsidRDefault="002268CC">
      <w:pPr>
        <w:tabs>
          <w:tab w:val="left" w:pos="1134"/>
        </w:tabs>
        <w:spacing w:after="120" w:line="240" w:lineRule="auto"/>
        <w:ind w:firstLine="0"/>
      </w:pPr>
      <w:r>
        <w:rPr>
          <w:bCs/>
          <w:sz w:val="24"/>
          <w:szCs w:val="24"/>
        </w:rPr>
        <w:t>Заказчик по установленным нормам оборудует санитарно-бытовые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</w:t>
      </w:r>
      <w:r>
        <w:rPr>
          <w:bCs/>
          <w:sz w:val="24"/>
          <w:szCs w:val="24"/>
        </w:rPr>
        <w:t xml:space="preserve">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</w:p>
    <w:p w:rsidR="00DF4539" w:rsidRDefault="002268CC" w:rsidP="002268CC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Содержание пожарной и сторожевой охраны</w:t>
      </w:r>
    </w:p>
    <w:p w:rsidR="00DF4539" w:rsidRDefault="002268CC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</w:t>
      </w:r>
      <w:r>
        <w:rPr>
          <w:sz w:val="24"/>
          <w:szCs w:val="24"/>
        </w:rPr>
        <w:t xml:space="preserve">с установленными им правилами. </w:t>
      </w:r>
    </w:p>
    <w:p w:rsidR="00DF4539" w:rsidRDefault="002268CC" w:rsidP="002268CC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Благоустройство и содержание строительных площадок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 xml:space="preserve">Уборку места 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</w:t>
      </w:r>
      <w:r>
        <w:rPr>
          <w:sz w:val="24"/>
          <w:szCs w:val="24"/>
        </w:rPr>
        <w:t>Подрядчик.</w:t>
      </w:r>
    </w:p>
    <w:p w:rsidR="00DF4539" w:rsidRDefault="002268CC">
      <w:pPr>
        <w:shd w:val="clear" w:color="auto" w:fill="FFFFFF"/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Заказчик несет расходы, связанные с освещением места производства Работ: на электроэнергию, электролампочки, оплату труда (с отчислениями на социальные нужды) дежурных электромонтеров и другие расходы в соответствии с установленными Заказчиком п</w:t>
      </w:r>
      <w:r>
        <w:rPr>
          <w:sz w:val="24"/>
          <w:szCs w:val="24"/>
        </w:rPr>
        <w:t xml:space="preserve">равилами.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</w:p>
    <w:p w:rsidR="00DF4539" w:rsidRDefault="002268CC" w:rsidP="002268CC">
      <w:pPr>
        <w:numPr>
          <w:ilvl w:val="0"/>
          <w:numId w:val="23"/>
        </w:numPr>
        <w:tabs>
          <w:tab w:val="left" w:pos="1134"/>
          <w:tab w:val="left" w:pos="1418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Проведение химич</w:t>
      </w:r>
      <w:r>
        <w:rPr>
          <w:sz w:val="24"/>
          <w:szCs w:val="24"/>
          <w:u w:val="single"/>
        </w:rPr>
        <w:t>еского анализа масел</w:t>
      </w:r>
    </w:p>
    <w:p w:rsidR="00DF4539" w:rsidRDefault="002268CC">
      <w:pPr>
        <w:tabs>
          <w:tab w:val="left" w:pos="1134"/>
          <w:tab w:val="left" w:pos="1418"/>
        </w:tabs>
        <w:spacing w:after="120" w:line="240" w:lineRule="auto"/>
        <w:ind w:firstLine="0"/>
      </w:pPr>
      <w:r>
        <w:rPr>
          <w:sz w:val="24"/>
          <w:szCs w:val="24"/>
        </w:rPr>
        <w:t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</w:p>
    <w:p w:rsidR="00DF4539" w:rsidRDefault="002268CC" w:rsidP="002268CC">
      <w:pPr>
        <w:numPr>
          <w:ilvl w:val="0"/>
          <w:numId w:val="23"/>
        </w:numPr>
        <w:tabs>
          <w:tab w:val="left" w:pos="1134"/>
          <w:tab w:val="left" w:pos="1418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Осушение оборудова</w:t>
      </w:r>
      <w:r>
        <w:rPr>
          <w:sz w:val="24"/>
          <w:szCs w:val="24"/>
          <w:u w:val="single"/>
        </w:rPr>
        <w:t>ния (проточная часть гидроагрегата)</w:t>
      </w:r>
    </w:p>
    <w:p w:rsidR="00DF4539" w:rsidRDefault="002268CC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>Заказчик по письменной заявке Подрядчика осуществляет осушение проточной части гидроагрегата в соответствии с утвержденным графиком.</w:t>
      </w:r>
    </w:p>
    <w:p w:rsidR="00DF4539" w:rsidRDefault="002268CC" w:rsidP="002268CC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Порядок предоставления помещений</w:t>
      </w:r>
    </w:p>
    <w:p w:rsidR="00DF4539" w:rsidRDefault="002268CC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</w:t>
      </w:r>
      <w:r>
        <w:rPr>
          <w:bCs/>
          <w:sz w:val="24"/>
          <w:szCs w:val="24"/>
        </w:rPr>
        <w:t>я/ площадки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</w:t>
      </w:r>
      <w:r>
        <w:rPr>
          <w:bCs/>
          <w:sz w:val="24"/>
          <w:szCs w:val="24"/>
        </w:rPr>
        <w:t>ния и иного переданного Заказчиком имущества)</w:t>
      </w:r>
      <w:r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</w:p>
    <w:p w:rsidR="00DF4539" w:rsidRDefault="002268CC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Передача помещений осуществляется на основании акта сдачи-приемки по форме, согла</w:t>
      </w:r>
      <w:r>
        <w:rPr>
          <w:sz w:val="24"/>
          <w:szCs w:val="24"/>
        </w:rPr>
        <w:t>сованной Сторонами.</w:t>
      </w:r>
    </w:p>
    <w:p w:rsidR="00DF4539" w:rsidRDefault="002268CC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>обеспечивает уборку и сохранность переданных Заказчиком по соответствующим актам сдачи-приемки помещений, а также возврат их За</w:t>
      </w:r>
      <w:r>
        <w:rPr>
          <w:bCs/>
          <w:sz w:val="24"/>
          <w:szCs w:val="24"/>
        </w:rPr>
        <w:t xml:space="preserve">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</w:p>
    <w:p w:rsidR="00DF4539" w:rsidRDefault="00DF4539">
      <w:pPr>
        <w:tabs>
          <w:tab w:val="left" w:pos="1134"/>
        </w:tabs>
        <w:spacing w:line="240" w:lineRule="auto"/>
        <w:ind w:firstLine="0"/>
        <w:rPr>
          <w:bCs/>
          <w:sz w:val="24"/>
          <w:szCs w:val="24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43"/>
        <w:gridCol w:w="4996"/>
      </w:tblGrid>
      <w:tr w:rsidR="00DF4539">
        <w:tc>
          <w:tcPr>
            <w:tcW w:w="4643" w:type="dxa"/>
            <w:shd w:val="clear" w:color="auto" w:fill="auto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995" w:type="dxa"/>
            <w:shd w:val="clear" w:color="auto" w:fill="auto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643" w:type="dxa"/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995" w:type="dxa"/>
            <w:shd w:val="clear" w:color="auto" w:fill="auto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2268CC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DF4539" w:rsidRDefault="002268CC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Приложение № 10</w:t>
      </w:r>
    </w:p>
    <w:p w:rsidR="00DF4539" w:rsidRDefault="002268CC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sz w:val="24"/>
          <w:szCs w:val="24"/>
        </w:rPr>
      </w:pPr>
    </w:p>
    <w:p w:rsidR="00DF4539" w:rsidRDefault="002268CC">
      <w:pPr>
        <w:spacing w:line="276" w:lineRule="auto"/>
        <w:ind w:firstLine="709"/>
        <w:jc w:val="center"/>
      </w:pPr>
      <w:r>
        <w:rPr>
          <w:b/>
          <w:bCs/>
          <w:sz w:val="24"/>
          <w:szCs w:val="24"/>
        </w:rPr>
        <w:t xml:space="preserve">Методика расчета упущенной выгоды (выручки) и дополнительных </w:t>
      </w:r>
      <w:r>
        <w:rPr>
          <w:b/>
          <w:bCs/>
          <w:sz w:val="24"/>
          <w:szCs w:val="24"/>
        </w:rPr>
        <w:t>обязательств участника ОРЭМ от недопоставки электрической энергии и мощности на ОРЭМ в отдельной территории ценовой зоны оптового рынка, ранее относившейся к неценовой зоне оптового рынка Дальнего Востока</w:t>
      </w:r>
    </w:p>
    <w:p w:rsidR="00DF4539" w:rsidRDefault="00DF4539">
      <w:pPr>
        <w:spacing w:line="276" w:lineRule="auto"/>
        <w:ind w:firstLine="709"/>
        <w:jc w:val="center"/>
        <w:rPr>
          <w:b/>
          <w:bCs/>
          <w:sz w:val="24"/>
          <w:szCs w:val="24"/>
        </w:rPr>
      </w:pPr>
    </w:p>
    <w:p w:rsidR="00DF4539" w:rsidRDefault="002268CC">
      <w:pPr>
        <w:spacing w:before="20" w:after="20" w:line="276" w:lineRule="auto"/>
        <w:ind w:firstLine="709"/>
      </w:pPr>
      <w:r>
        <w:rPr>
          <w:sz w:val="24"/>
          <w:szCs w:val="24"/>
        </w:rPr>
        <w:t>Для определения снижения оплаты мощности в результ</w:t>
      </w:r>
      <w:r>
        <w:rPr>
          <w:sz w:val="24"/>
          <w:szCs w:val="24"/>
        </w:rPr>
        <w:t>ате аварийных, неотложных, неплановых ремонтов, продления ремонтов, вынужденных простоев, снижения максимальной мощности используются следующие документы:</w:t>
      </w:r>
    </w:p>
    <w:p w:rsidR="00DF4539" w:rsidRDefault="002268CC">
      <w:pPr>
        <w:spacing w:before="120" w:after="20" w:line="276" w:lineRule="auto"/>
        <w:ind w:firstLine="709"/>
      </w:pPr>
      <w:r>
        <w:rPr>
          <w:sz w:val="24"/>
          <w:szCs w:val="24"/>
        </w:rPr>
        <w:t>1. Заявки на изменения эксплуатационного состояния или технологического режима работы энергетического</w:t>
      </w:r>
      <w:r>
        <w:rPr>
          <w:sz w:val="24"/>
          <w:szCs w:val="24"/>
        </w:rPr>
        <w:t xml:space="preserve"> оборудования, находящегося в диспетчерском ведении ОДУ Востока подаваемые посредством использования единого программного комплекса (ПК «Заявки») в соответствии с п. 2, 3, 4 «Положения о порядке оформления, подачи, рассмотрения и согласования диспетчерских</w:t>
      </w:r>
      <w:r>
        <w:rPr>
          <w:sz w:val="24"/>
          <w:szCs w:val="24"/>
        </w:rPr>
        <w:t xml:space="preserve"> заявок на изменение технологического режима работы или эксплуатационного состояния объектов диспетчеризации Филиала АО «СО ЕЭС» ОДУ Востока» (далее – Положение).</w:t>
      </w:r>
    </w:p>
    <w:p w:rsidR="00DF4539" w:rsidRDefault="002268CC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заявках должны быть указаны: </w:t>
      </w:r>
    </w:p>
    <w:p w:rsidR="00DF4539" w:rsidRDefault="002268CC" w:rsidP="002268CC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номер заявки;</w:t>
      </w:r>
    </w:p>
    <w:p w:rsidR="00DF4539" w:rsidRDefault="002268CC" w:rsidP="002268CC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подающее предприятие;</w:t>
      </w:r>
    </w:p>
    <w:p w:rsidR="00DF4539" w:rsidRDefault="002268CC" w:rsidP="002268CC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 xml:space="preserve">оборудование, по </w:t>
      </w:r>
      <w:r>
        <w:rPr>
          <w:bCs/>
          <w:sz w:val="24"/>
          <w:szCs w:val="24"/>
        </w:rPr>
        <w:t>которому фиксируется изменение эксплуатационного состояния или технологического режима работы;</w:t>
      </w:r>
    </w:p>
    <w:p w:rsidR="00DF4539" w:rsidRDefault="002268CC" w:rsidP="002268CC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вид ремонта, вид и категория заявки;</w:t>
      </w:r>
    </w:p>
    <w:p w:rsidR="00DF4539" w:rsidRDefault="002268CC" w:rsidP="002268CC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величина снижения максимальной мощности;</w:t>
      </w:r>
    </w:p>
    <w:p w:rsidR="00DF4539" w:rsidRDefault="002268CC" w:rsidP="002268CC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содержание работ;</w:t>
      </w:r>
    </w:p>
    <w:p w:rsidR="00DF4539" w:rsidRDefault="002268CC" w:rsidP="002268CC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время подачи заявки;</w:t>
      </w:r>
    </w:p>
    <w:p w:rsidR="00DF4539" w:rsidRDefault="002268CC" w:rsidP="002268CC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время начала и конца действия заявки и друго</w:t>
      </w:r>
      <w:r>
        <w:rPr>
          <w:bCs/>
          <w:sz w:val="24"/>
          <w:szCs w:val="24"/>
        </w:rPr>
        <w:t>е, согласно приложения № 6 к Положению.</w:t>
      </w:r>
    </w:p>
    <w:p w:rsidR="00DF4539" w:rsidRDefault="002268CC">
      <w:pPr>
        <w:spacing w:before="120" w:after="20" w:line="276" w:lineRule="auto"/>
        <w:ind w:firstLine="709"/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 Данные о параметрах готовности генерирующего оборудования к выработке электроэнергии (далее – ГРМ), а также информация о фактической нагрузке по данным СОТИАССО на конец каждого часа отчетного месяца по ГТП, сфор</w:t>
      </w:r>
      <w:r>
        <w:rPr>
          <w:sz w:val="24"/>
          <w:szCs w:val="24"/>
        </w:rPr>
        <w:t xml:space="preserve">мированные Системным оператором в соответствии с п. 6  «Технических требований к генерирующему оборудованию участников оптового рынка», п. 5 «Порядка установления соответствия генерирующего оборудования участников оптового рынка техническим требованиям» и </w:t>
      </w:r>
      <w:r>
        <w:rPr>
          <w:sz w:val="24"/>
          <w:szCs w:val="24"/>
        </w:rPr>
        <w:t>пп. 3.4 Регламента определения объемов фактически поставленной на оптовый рынок мощности (приложение № 13 к Договору о присоединении к торговой системе оптового рынка)» регистрируется значения снижения мощности:</w:t>
      </w:r>
    </w:p>
    <w:p w:rsidR="00DF4539" w:rsidRDefault="002268CC">
      <w:pPr>
        <w:spacing w:before="1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,m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согласованных ограничени</w:t>
      </w:r>
      <w:r>
        <w:rPr>
          <w:sz w:val="24"/>
          <w:szCs w:val="24"/>
        </w:rPr>
        <w:t xml:space="preserve">й установленной мощности в пределах, заявленных по процедуре конкурентного отбора мощности (КОМ); </w:t>
      </w:r>
    </w:p>
    <w:p w:rsidR="00DF4539" w:rsidRDefault="002268CC">
      <w:pPr>
        <w:spacing w:before="1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,m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согласованных ограничений установленной мощности сверх, заявленных в КОМ;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321945" cy="21780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-1001" t="-1480" r="-1001" b="-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1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согласованного планового ремонтного снижения мощно</w:t>
      </w:r>
      <w:r>
        <w:rPr>
          <w:sz w:val="24"/>
          <w:szCs w:val="24"/>
        </w:rPr>
        <w:t>сти;</w:t>
      </w:r>
    </w:p>
    <w:p w:rsidR="00DF4539" w:rsidRDefault="002268CC">
      <w:pPr>
        <w:spacing w:before="20" w:after="20" w:line="276" w:lineRule="auto"/>
        <w:ind w:firstLine="709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,h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плановое ремонтное снижение мощности, обусловленное проведением ремонта длительностью более 180 (сто восьмидесяти) суток для ТЭС в год;</w:t>
      </w:r>
    </w:p>
    <w:p w:rsidR="00DF4539" w:rsidRDefault="002268CC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итоговое значение согласованного планового ремонтного снижения располагаемой мощности;</w:t>
      </w:r>
    </w:p>
    <w:p w:rsidR="00DF4539" w:rsidRDefault="002268CC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4</m:t>
            </m:r>
            <m:r>
              <m:rPr>
                <m:lit/>
                <m:nor/>
              </m:rPr>
              <w:rPr>
                <w:rFonts w:ascii="Cambria Math" w:hAnsi="Cambria Math"/>
              </w:rPr>
              <m:t>,h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>
        <w:rPr>
          <w:sz w:val="24"/>
          <w:szCs w:val="24"/>
        </w:rPr>
        <w:t>лановое ремонтное снижение мощности по модернизируемым генерирующим объектом вне установленных сроков;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44830" cy="271780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27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снижение максимальной мощности, связанное с ремонтом основного или вспомогательного оборудования, рассчитанное на основании заявленного участником </w:t>
      </w:r>
      <w:r>
        <w:rPr>
          <w:sz w:val="24"/>
          <w:szCs w:val="24"/>
        </w:rPr>
        <w:t xml:space="preserve">оптового рынка значения, поданного в уведомлении о составе и параметрах оборудования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часов </w:t>
      </w:r>
      <w:r>
        <w:rPr>
          <w:sz w:val="24"/>
          <w:szCs w:val="24"/>
        </w:rPr>
        <w:t>00 минут хабаровского времени) суток Х-2), для часов с порядковыми номерами от 120;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3875" cy="264160"/>
            <wp:effectExtent l="0" t="0" r="0" b="0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6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заявленное в уведомлении о составе и параметрах оборудования, поданного для входящей в состав Дальневосточного федерального округа отдельной территории, ранее относивше</w:t>
      </w:r>
      <w:r>
        <w:rPr>
          <w:sz w:val="24"/>
          <w:szCs w:val="24"/>
        </w:rPr>
        <w:t>йся к неценовым зонам, – до 3 часов 00 минут московского времени (10 часов 00 минут хабаровского времени) суток Х-2), приращение минимальной мощности включенного блочного генерирующего оборудования, связанное с ремонтом основного или вспомогательного обору</w:t>
      </w:r>
      <w:r>
        <w:rPr>
          <w:sz w:val="24"/>
          <w:szCs w:val="24"/>
        </w:rPr>
        <w:t>дования, рассчитанное на основании заявленного участником оптового рынка минимума;</w:t>
      </w:r>
    </w:p>
    <w:p w:rsidR="00DF4539" w:rsidRDefault="002268CC">
      <w:pPr>
        <w:spacing w:before="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2_max,</m:t>
                </m:r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120</m:t>
                    </m:r>
                  </m:e>
                </m:d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итоговое значение снижения максимальной мощности ГТП генерации рассчитанное на основании заявленного участником оптового рынка значения, поданного в уведом</w:t>
      </w:r>
      <w:r>
        <w:rPr>
          <w:sz w:val="24"/>
          <w:szCs w:val="24"/>
        </w:rPr>
        <w:t>лении о составе и параметрах оборудования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часов 00 минут хабаровского времени) суток Х-2) в</w:t>
      </w:r>
      <w:r>
        <w:rPr>
          <w:sz w:val="24"/>
          <w:szCs w:val="24"/>
        </w:rPr>
        <w:t xml:space="preserve"> уведомлении о составе и параметрах оборудования, поданном в отношении суток Х+2 (уведомление ВСВГО), для часов с порядковыми номерами от 1 до 120;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31495" cy="270510"/>
            <wp:effectExtent l="0" t="0" r="0" b="0"/>
            <wp:docPr id="4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7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снижение мощности ГТП генерации фиксируемое на основании данных, заявляемых участником ОРЭ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</w:t>
      </w:r>
      <w:r>
        <w:rPr>
          <w:sz w:val="24"/>
          <w:szCs w:val="24"/>
        </w:rPr>
        <w:t xml:space="preserve">часов 00 минут хабаровского времени) суток Х-1) (уведомлениях РСВ) в уведомлении о составе и параметрах оборудования и разрешенных внеплановых заявках на снижение максимальной мощности; 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5780" cy="261620"/>
            <wp:effectExtent l="0" t="0" r="0" b="0"/>
            <wp:docPr id="5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приращение минимальной мощности включенного блочного генерирующег</w:t>
      </w:r>
      <w:r>
        <w:rPr>
          <w:sz w:val="24"/>
          <w:szCs w:val="24"/>
        </w:rPr>
        <w:t>о оборудования по разрешенной неплановой или неотложной диспетчерской заявке, определенное как увеличение технологического минимума, заявленного участником оптового рынка в период для входящей в состав Дальневосточного федерального округа отдельной террито</w:t>
      </w:r>
      <w:r>
        <w:rPr>
          <w:sz w:val="24"/>
          <w:szCs w:val="24"/>
        </w:rPr>
        <w:t>рии, ранее относившейся к неценовым зонам, – до 3 часов 00 минут московского времени (10 часов 00 минут хабаровского времени) суток Х-1), относительно планового технологического минимума, согласованного СО в отношении включенного блочного генерирующего обо</w:t>
      </w:r>
      <w:r>
        <w:rPr>
          <w:sz w:val="24"/>
          <w:szCs w:val="24"/>
        </w:rPr>
        <w:t>рудования, заявленного участником оптового рынка в работу в уведомлении о составе и параметрах генерирующего оборудования;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619760" cy="318770"/>
            <wp:effectExtent l="0" t="0" r="0" b="0"/>
            <wp:docPr id="6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снижение максимальной мощности ГТПГ в случае изменения состава или параметров оборудования на основании оперативных уведомлений и</w:t>
      </w:r>
      <w:r>
        <w:rPr>
          <w:sz w:val="24"/>
          <w:szCs w:val="24"/>
        </w:rPr>
        <w:t xml:space="preserve"> диспетчерских заявок участника оптового рынка, полученных в период для входящей в состав Дальневосточного федерального округа отдельной территории, ранее относившейся к неценовым зонам, – с 3 часов 00 минут московского времени (10 часов 00 минут хабаровск</w:t>
      </w:r>
      <w:r>
        <w:rPr>
          <w:sz w:val="24"/>
          <w:szCs w:val="24"/>
        </w:rPr>
        <w:t>ого времени) суток Х-1), до часа (n-4) суток Х;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5780" cy="261620"/>
            <wp:effectExtent l="0" t="0" r="0" b="0"/>
            <wp:docPr id="7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дл</w:t>
      </w:r>
      <w:r>
        <w:rPr>
          <w:sz w:val="24"/>
          <w:szCs w:val="24"/>
        </w:rPr>
        <w:t>я входящей в состав Дальневосточного федерального округа отдельной территории, ранее относившейся к неценовым зонам, – с 3 часов 00 минут московского времени (10 часов 00 минут хабаровского времени) суток Х-1), до часа (n-4) суток Х;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11175" cy="240665"/>
            <wp:effectExtent l="0" t="0" r="0" b="0"/>
            <wp:docPr id="8" name="Изображение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снижение максималь</w:t>
      </w:r>
      <w:r>
        <w:rPr>
          <w:sz w:val="24"/>
          <w:szCs w:val="24"/>
        </w:rPr>
        <w:t>ной мощности, не связанное с отключением генерирующего оборудования, в соответствии с неотложной (аварийной) заявкой или оперативным уведомлением, поданным участником оптового рынка позже, чем за 4 (четырех) часа часов до часа фактической поставки;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496570" cy="240030"/>
            <wp:effectExtent l="0" t="0" r="0" b="0"/>
            <wp:docPr id="9" name="Изображение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</w:t>
      </w:r>
      <w:r>
        <w:rPr>
          <w:sz w:val="24"/>
          <w:szCs w:val="24"/>
        </w:rPr>
        <w:t>истрируется при увеличении минимальной мощности включенного оборудования, заявленном участником оптового рынка позже 4 (четырех) часов до часа фактической поставки, либо при фактическом увеличении минимальной мощности включенного оборудования;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913130" cy="284480"/>
            <wp:effectExtent l="0" t="0" r="0" b="0"/>
            <wp:docPr id="10" name="Изображение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2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снижении</w:t>
      </w:r>
      <w:r>
        <w:rPr>
          <w:sz w:val="24"/>
          <w:szCs w:val="24"/>
        </w:rPr>
        <w:t xml:space="preserve"> мощности вследствие вывода в ремонт оборудования по неотложной (аварийной) диспетчерской заявке или оперативному уведомлению, поданному участником оптового рынка позже 4 (четырех) часов до часа фактической поставки (между часом фактического отключения обо</w:t>
      </w:r>
      <w:r>
        <w:rPr>
          <w:sz w:val="24"/>
          <w:szCs w:val="24"/>
        </w:rPr>
        <w:t>рудования и часом регистрации заявки участника оптового рынка менее 4 (четырех), вне зависимости от выходных и нерабочих праздничных дней;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1050925" cy="354965"/>
            <wp:effectExtent l="0" t="0" r="0" b="0"/>
            <wp:docPr id="11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35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регистрируется при согласованном увеличении времени включения в сеть;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956310" cy="311785"/>
            <wp:effectExtent l="0" t="0" r="0" b="0"/>
            <wp:docPr id="12" name="Изображение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31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регистрируется при фактическом включени</w:t>
      </w:r>
      <w:r>
        <w:rPr>
          <w:sz w:val="24"/>
          <w:szCs w:val="24"/>
        </w:rPr>
        <w:t>и в сеть генерирующего оборудования со временем, превышающим время нормативного включения в сеть;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367030" cy="284480"/>
            <wp:effectExtent l="0" t="0" r="0" b="0"/>
            <wp:docPr id="13" name="Изображение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1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</w:t>
      </w:r>
      <w:r>
        <w:rPr>
          <w:sz w:val="24"/>
          <w:szCs w:val="24"/>
        </w:rPr>
        <w:t>начений.</w:t>
      </w:r>
    </w:p>
    <w:p w:rsidR="00DF4539" w:rsidRDefault="002268CC">
      <w:pPr>
        <w:spacing w:before="120" w:after="20" w:line="276" w:lineRule="auto"/>
        <w:ind w:firstLine="709"/>
      </w:pPr>
      <w:r>
        <w:rPr>
          <w:sz w:val="24"/>
          <w:szCs w:val="24"/>
        </w:rPr>
        <w:t xml:space="preserve">Согласно п. 3.4.15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значения мощности </w:t>
      </w:r>
      <w:r>
        <w:rPr>
          <w:noProof/>
        </w:rPr>
        <w:drawing>
          <wp:inline distT="0" distB="0" distL="0" distR="0">
            <wp:extent cx="334010" cy="262890"/>
            <wp:effectExtent l="0" t="0" r="0" b="0"/>
            <wp:docPr id="14" name="Изображение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1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, соответствующие объемам невыполнения требований в</w:t>
      </w:r>
      <w:r>
        <w:rPr>
          <w:sz w:val="24"/>
          <w:szCs w:val="24"/>
        </w:rPr>
        <w:t xml:space="preserve"> месяце, определяется по формуле:</w:t>
      </w:r>
    </w:p>
    <w:p w:rsidR="00DF4539" w:rsidRDefault="002268CC">
      <w:pPr>
        <w:spacing w:before="20" w:after="20" w:line="276" w:lineRule="auto"/>
        <w:jc w:val="center"/>
      </w:pPr>
      <w:r>
        <w:rPr>
          <w:noProof/>
        </w:rPr>
        <w:drawing>
          <wp:inline distT="0" distB="0" distL="0" distR="0">
            <wp:extent cx="1374775" cy="671830"/>
            <wp:effectExtent l="0" t="0" r="0" b="0"/>
            <wp:docPr id="15" name="Изображение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1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4539" w:rsidRDefault="002268CC">
      <w:pPr>
        <w:spacing w:before="20" w:after="20" w:line="276" w:lineRule="auto"/>
        <w:ind w:firstLine="709"/>
      </w:pPr>
      <w:r>
        <w:rPr>
          <w:sz w:val="24"/>
          <w:szCs w:val="24"/>
        </w:rPr>
        <w:t>где:</w:t>
      </w:r>
    </w:p>
    <w:p w:rsidR="00DF4539" w:rsidRDefault="002268CC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289560" cy="261620"/>
            <wp:effectExtent l="0" t="0" r="0" b="0"/>
            <wp:docPr id="16" name="Изображение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1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значения снижения мощности ГТПГ, определенные Системным оператором в ГРМ;</w:t>
      </w:r>
    </w:p>
    <w:p w:rsidR="00DF4539" w:rsidRDefault="002268CC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Н – количество часов, соответствующее расчетному месяцу m. </w:t>
      </w:r>
    </w:p>
    <w:p w:rsidR="00DF4539" w:rsidRDefault="00DF4539">
      <w:pPr>
        <w:spacing w:before="20" w:after="20" w:line="276" w:lineRule="auto"/>
        <w:ind w:firstLine="709"/>
        <w:rPr>
          <w:sz w:val="24"/>
          <w:szCs w:val="24"/>
        </w:rPr>
      </w:pPr>
    </w:p>
    <w:p w:rsidR="00DF4539" w:rsidRDefault="002268CC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В соответствии с Приложением 1 к «Регламенту определения объемов фактически </w:t>
      </w:r>
      <w:r>
        <w:rPr>
          <w:sz w:val="24"/>
          <w:szCs w:val="24"/>
        </w:rPr>
        <w:t>поставленной на оптовый рынок мощности» (приложение 13 к Договору о присоединении к торговой системе оптового рынка) округление объема невыполнения требований в месяц в МВт (среднемесячного снижения) производится с точностью до трех знаков после запятой.</w:t>
      </w:r>
    </w:p>
    <w:p w:rsidR="00DF4539" w:rsidRDefault="002268CC">
      <w:pPr>
        <w:spacing w:before="120" w:after="20" w:line="276" w:lineRule="auto"/>
        <w:ind w:firstLine="709"/>
      </w:pPr>
      <w:r>
        <w:rPr>
          <w:sz w:val="24"/>
          <w:szCs w:val="24"/>
        </w:rPr>
        <w:t>С</w:t>
      </w:r>
      <w:r>
        <w:rPr>
          <w:sz w:val="24"/>
          <w:szCs w:val="24"/>
        </w:rPr>
        <w:t>огласно п. 5.4.2.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- объем недопоставки мощности, определяемый способностью к выработке электроэнер</w:t>
      </w:r>
      <w:r>
        <w:rPr>
          <w:sz w:val="24"/>
          <w:szCs w:val="24"/>
        </w:rPr>
        <w:t>гии генерирующего оборудования участника ОРЭ в расчетном месяц m, рассчитывается для каждой ГТП (единицы оборудования) по формуле:</w:t>
      </w:r>
    </w:p>
    <w:p w:rsidR="00DF4539" w:rsidRDefault="00DF4539">
      <w:pPr>
        <w:spacing w:before="20" w:after="20" w:line="276" w:lineRule="auto"/>
        <w:ind w:firstLine="709"/>
        <w:rPr>
          <w:sz w:val="24"/>
          <w:szCs w:val="24"/>
        </w:rPr>
      </w:pPr>
    </w:p>
    <w:p w:rsidR="00DF4539" w:rsidRDefault="002268CC">
      <w:pPr>
        <w:spacing w:before="20" w:after="20" w:line="276" w:lineRule="auto"/>
        <w:ind w:firstLine="709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lit/>
                  <m:nor/>
                </m:rPr>
                <w:rPr>
                  <w:rFonts w:ascii="Cambria Math" w:hAnsi="Cambria Math"/>
                </w:rPr>
                <m:t>ΔN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СП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гот,j</m:t>
                  </m:r>
                </m:sup>
              </m:sSubSup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нв,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диф,m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sub>
                              <m:r>
                                <m:rPr>
                                  <m:lit/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нв,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</m:sup>
                      </m:sSup>
                    </m:e>
                  </m:d>
                </m:e>
              </m:nary>
            </m:e>
          </m:nary>
        </m:oMath>
      </m:oMathPara>
    </w:p>
    <w:p w:rsidR="00DF4539" w:rsidRDefault="002268CC">
      <w:pPr>
        <w:spacing w:after="200" w:line="276" w:lineRule="auto"/>
        <w:ind w:firstLine="709"/>
      </w:pPr>
      <w:r>
        <w:rPr>
          <w:rFonts w:eastAsia="Arial"/>
          <w:sz w:val="24"/>
          <w:szCs w:val="24"/>
        </w:rPr>
        <w:t>где:</w:t>
      </w:r>
      <w:r>
        <w:rPr>
          <w:rFonts w:eastAsia="Arial"/>
          <w:sz w:val="24"/>
          <w:szCs w:val="24"/>
        </w:rPr>
        <w:tab/>
      </w:r>
    </w:p>
    <w:p w:rsidR="00DF4539" w:rsidRDefault="002268CC">
      <w:pPr>
        <w:spacing w:before="120" w:after="120" w:line="276" w:lineRule="auto"/>
        <w:ind w:firstLine="0"/>
        <w:outlineLvl w:val="3"/>
      </w:pPr>
      <w:r>
        <w:rPr>
          <w:noProof/>
        </w:rPr>
        <w:drawing>
          <wp:inline distT="0" distB="0" distL="0" distR="0">
            <wp:extent cx="184150" cy="227330"/>
            <wp:effectExtent l="0" t="0" r="0" b="0"/>
            <wp:docPr id="17" name="Изображение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1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―</w:t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 xml:space="preserve">коэффициенты </w:t>
      </w:r>
      <w:r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 w:val="24"/>
          <w:szCs w:val="24"/>
        </w:rPr>
        <w:t>)</w:t>
      </w:r>
    </w:p>
    <w:p w:rsidR="00DF4539" w:rsidRDefault="002268CC">
      <w:pPr>
        <w:spacing w:before="120" w:after="120" w:line="276" w:lineRule="auto"/>
        <w:ind w:firstLine="0"/>
        <w:outlineLvl w:val="3"/>
      </w:pPr>
      <w:r>
        <w:rPr>
          <w:noProof/>
        </w:rPr>
        <w:drawing>
          <wp:inline distT="0" distB="0" distL="0" distR="0">
            <wp:extent cx="182880" cy="274955"/>
            <wp:effectExtent l="0" t="0" r="0" b="0"/>
            <wp:docPr id="18" name="Изображение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1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7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―</w:t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коэффициенты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4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8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8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</m:oMath>
      <w:r>
        <w:rPr>
          <w:rFonts w:eastAsia="Arial"/>
          <w:sz w:val="24"/>
          <w:szCs w:val="24"/>
        </w:rPr>
        <w:t xml:space="preserve">), </w:t>
      </w:r>
    </w:p>
    <w:p w:rsidR="00DF4539" w:rsidRDefault="002268CC">
      <w:pPr>
        <w:spacing w:before="120" w:after="120" w:line="276" w:lineRule="auto"/>
        <w:ind w:firstLine="0"/>
        <w:outlineLvl w:val="3"/>
      </w:pPr>
      <w:r>
        <w:rPr>
          <w:rFonts w:eastAsia="Arial"/>
          <w:sz w:val="24"/>
          <w:szCs w:val="24"/>
        </w:rPr>
        <w:t xml:space="preserve">определяемые для каждого из соответствующих им объемов невыполнения требований по готовности </w:t>
      </w:r>
      <w:r>
        <w:rPr>
          <w:noProof/>
        </w:rPr>
        <w:drawing>
          <wp:inline distT="0" distB="0" distL="0" distR="0">
            <wp:extent cx="274955" cy="276225"/>
            <wp:effectExtent l="0" t="0" r="0" b="0"/>
            <wp:docPr id="19" name="Изображение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1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Правилами ОРЭМ (согласно Приложению 2 к Регламенту определения объемов фактически поставленной на оптовый рынок мощности, Приказ ФСТ  России от 03.03.2009 № 32-э/1).</w:t>
      </w:r>
    </w:p>
    <w:p w:rsidR="00DF4539" w:rsidRDefault="002268CC">
      <w:pPr>
        <w:spacing w:before="120" w:after="120" w:line="276" w:lineRule="auto"/>
        <w:outlineLvl w:val="2"/>
      </w:pPr>
      <w:r>
        <w:rPr>
          <w:rFonts w:eastAsia="Arial"/>
          <w:sz w:val="24"/>
          <w:szCs w:val="24"/>
        </w:rPr>
        <w:t>Для входящей в состав Дальневосточного федерального округа отдельной территории, ранее от</w:t>
      </w:r>
      <w:r>
        <w:rPr>
          <w:rFonts w:eastAsia="Arial"/>
          <w:sz w:val="24"/>
          <w:szCs w:val="24"/>
        </w:rPr>
        <w:t xml:space="preserve">носившейся к неценовым зонам, </w:t>
      </w:r>
      <w:r>
        <w:rPr>
          <w:noProof/>
        </w:rPr>
        <w:drawing>
          <wp:inline distT="0" distB="0" distL="0" distR="0">
            <wp:extent cx="636270" cy="276225"/>
            <wp:effectExtent l="0" t="0" r="0" b="0"/>
            <wp:docPr id="20" name="Изображение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2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>.</w:t>
      </w:r>
    </w:p>
    <w:p w:rsidR="00DF4539" w:rsidRDefault="002268CC">
      <w:pPr>
        <w:spacing w:after="200" w:line="276" w:lineRule="auto"/>
      </w:pPr>
      <w:r>
        <w:rPr>
          <w:rFonts w:eastAsia="Arial"/>
          <w:sz w:val="24"/>
          <w:szCs w:val="24"/>
        </w:rPr>
        <w:t>В соответствии с Постановлением Правительства РФ от 27.12.2010 N 1172 (ред. от 04.02.2025) "Об утверждении Правил оптового рынка электрической энергии и мощности и о внесении изменений в некоторые акты Правительства Российс</w:t>
      </w:r>
      <w:r>
        <w:rPr>
          <w:rFonts w:eastAsia="Arial"/>
          <w:sz w:val="24"/>
          <w:szCs w:val="24"/>
        </w:rPr>
        <w:t xml:space="preserve">кой Федерации по вопросам организации функционирования оптового рынка электрической энергии и мощности": </w:t>
      </w:r>
    </w:p>
    <w:p w:rsidR="00DF4539" w:rsidRDefault="002268CC">
      <w:pPr>
        <w:spacing w:after="200" w:line="276" w:lineRule="auto"/>
      </w:pPr>
      <w:r>
        <w:rPr>
          <w:rFonts w:eastAsia="Arial"/>
          <w:sz w:val="24"/>
          <w:szCs w:val="24"/>
        </w:rPr>
        <w:t>- стоимость мощности, продаваемой по итогам конкурентного отбора мощности, определяется исходя из цены, определенной в соответствии с договором о прис</w:t>
      </w:r>
      <w:r>
        <w:rPr>
          <w:rFonts w:eastAsia="Arial"/>
          <w:sz w:val="24"/>
          <w:szCs w:val="24"/>
        </w:rPr>
        <w:t>оединении к торговой системе оптового рынка организацией коммерческой инфраструктуры по результатам конкурентного отбора мощности по соответствующей группе точек поставки с учетом индексации этой цены, на условиях и в порядке, которые установлены Правилами</w:t>
      </w:r>
      <w:r>
        <w:rPr>
          <w:rFonts w:eastAsia="Arial"/>
          <w:sz w:val="24"/>
          <w:szCs w:val="24"/>
        </w:rPr>
        <w:t xml:space="preserve"> индексации цены на мощность, умноженной на сезонный коэффициент.</w:t>
      </w:r>
    </w:p>
    <w:p w:rsidR="00DF4539" w:rsidRDefault="002268CC">
      <w:pPr>
        <w:spacing w:after="200" w:line="276" w:lineRule="auto"/>
      </w:pPr>
      <w:r>
        <w:rPr>
          <w:sz w:val="24"/>
          <w:szCs w:val="24"/>
        </w:rPr>
        <w:t xml:space="preserve">  </w:t>
      </w:r>
      <w:r>
        <w:rPr>
          <w:rFonts w:eastAsia="Arial"/>
          <w:sz w:val="24"/>
          <w:szCs w:val="24"/>
        </w:rPr>
        <w:t xml:space="preserve">- </w:t>
      </w:r>
      <w:r>
        <w:rPr>
          <w:noProof/>
        </w:rPr>
        <w:drawing>
          <wp:inline distT="0" distB="0" distL="0" distR="0">
            <wp:extent cx="473710" cy="300355"/>
            <wp:effectExtent l="0" t="0" r="0" b="0"/>
            <wp:docPr id="21" name="Изображение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2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- цена на мощность в месяце (m), определяемая согласно Правилам ОРЭМ для генерирующего объекта (g) тепловой электростанции на входящей в состав Дальневосточного федерального округа отд</w:t>
      </w:r>
      <w:r>
        <w:rPr>
          <w:rFonts w:eastAsia="Arial"/>
          <w:sz w:val="24"/>
          <w:szCs w:val="24"/>
        </w:rPr>
        <w:t>ельной территории, ранее относившейся к неценовым зонам, включенного в перечень генерирующих объектов на отдельных территориях, ранее относившихся к неценовым зонам, частичная компенсация стоимости мощности которого осуществляется за счет надбавки к цене н</w:t>
      </w:r>
      <w:r>
        <w:rPr>
          <w:rFonts w:eastAsia="Arial"/>
          <w:sz w:val="24"/>
          <w:szCs w:val="24"/>
        </w:rPr>
        <w:t>а мощность, поставляемой субъектом оптового рынка - производителем электрической энергии (мощности) (pr), в отношении которого Правительством Российской Федерации принято соответствующее решение (рублей/МВт в месяц);</w:t>
      </w:r>
    </w:p>
    <w:p w:rsidR="00DF4539" w:rsidRDefault="002268CC">
      <w:pPr>
        <w:spacing w:after="200" w:line="276" w:lineRule="auto"/>
      </w:pPr>
      <w:r>
        <w:rPr>
          <w:rFonts w:eastAsia="Arial"/>
          <w:sz w:val="24"/>
          <w:szCs w:val="24"/>
        </w:rPr>
        <w:t>- сезонный коэффициент определяется в с</w:t>
      </w:r>
      <w:r>
        <w:rPr>
          <w:rFonts w:eastAsia="Arial"/>
          <w:sz w:val="24"/>
          <w:szCs w:val="24"/>
        </w:rPr>
        <w:t>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</w:t>
      </w:r>
      <w:r>
        <w:rPr>
          <w:rFonts w:eastAsia="Arial"/>
          <w:sz w:val="24"/>
          <w:szCs w:val="24"/>
        </w:rPr>
        <w:t xml:space="preserve">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зоне. При этом для </w:t>
      </w:r>
      <w:r>
        <w:rPr>
          <w:rFonts w:eastAsia="Arial"/>
          <w:sz w:val="24"/>
          <w:szCs w:val="24"/>
        </w:rPr>
        <w:t>второй ценовой зоны до 31 декабря 2028 г.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территории, ранее относившейся к неценовым зонам.</w:t>
      </w:r>
    </w:p>
    <w:p w:rsidR="00DF4539" w:rsidRDefault="002268CC">
      <w:pPr>
        <w:widowControl w:val="0"/>
        <w:spacing w:before="240" w:after="200" w:line="276" w:lineRule="auto"/>
      </w:pPr>
      <w:r>
        <w:rPr>
          <w:rFonts w:eastAsia="Arial"/>
          <w:sz w:val="24"/>
          <w:szCs w:val="24"/>
        </w:rPr>
        <w:t xml:space="preserve">- </w:t>
      </w:r>
      <w:r>
        <w:rPr>
          <w:noProof/>
        </w:rPr>
        <w:drawing>
          <wp:inline distT="0" distB="0" distL="0" distR="0">
            <wp:extent cx="455930" cy="302895"/>
            <wp:effectExtent l="0" t="0" r="0" b="0"/>
            <wp:docPr id="22" name="Изображение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22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-</w:t>
      </w:r>
      <w:r>
        <w:rPr>
          <w:rFonts w:eastAsia="Arial"/>
          <w:sz w:val="24"/>
          <w:szCs w:val="24"/>
        </w:rPr>
        <w:t xml:space="preserve"> сезонный коэффициент, рассчитанный для ценовой зоны оптового рынка (z) месяца (m); </w:t>
      </w:r>
    </w:p>
    <w:p w:rsidR="00DF4539" w:rsidRDefault="002268CC">
      <w:pPr>
        <w:spacing w:before="20" w:after="20" w:line="276" w:lineRule="auto"/>
        <w:ind w:firstLine="709"/>
      </w:pPr>
      <w:r>
        <w:rPr>
          <w:rFonts w:eastAsia="Arial"/>
          <w:sz w:val="24"/>
          <w:szCs w:val="24"/>
        </w:rPr>
        <w:t xml:space="preserve">Стоимость недопоставки мощности (снижение оплаты мощности) рассчитывается как произведение объема недопоставки мощности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lit/>
                <m:nor/>
              </m:rPr>
              <w:rPr>
                <w:rFonts w:ascii="Cambria Math" w:hAnsi="Cambria Math"/>
              </w:rPr>
              <m:t>ΔN</m:t>
            </m:r>
          </m:e>
          <m:sub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СП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гот,j</m:t>
                </m:r>
              </m:sup>
            </m:sSubSup>
          </m:sub>
        </m:sSub>
      </m:oMath>
      <w:r>
        <w:rPr>
          <w:rFonts w:eastAsia="Arial"/>
          <w:sz w:val="24"/>
          <w:szCs w:val="24"/>
        </w:rPr>
        <w:t xml:space="preserve"> на цену </w:t>
      </w:r>
      <w:r>
        <w:rPr>
          <w:noProof/>
        </w:rPr>
        <w:drawing>
          <wp:inline distT="0" distB="0" distL="0" distR="0">
            <wp:extent cx="473710" cy="300355"/>
            <wp:effectExtent l="0" t="0" r="0" b="0"/>
            <wp:docPr id="23" name="Изображение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2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 l="-316" t="-490" r="-316" b="-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и на коэффициент сезонности</w:t>
      </w:r>
      <w:r>
        <w:rPr>
          <w:noProof/>
        </w:rPr>
        <w:drawing>
          <wp:inline distT="0" distB="0" distL="0" distR="0">
            <wp:extent cx="455930" cy="302895"/>
            <wp:effectExtent l="0" t="0" r="0" b="0"/>
            <wp:docPr id="24" name="Изображение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Изображение2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l="-311" t="-467" r="-311" b="-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.  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ectPr w:rsidR="00DF4539">
          <w:headerReference w:type="default" r:id="rId45"/>
          <w:footerReference w:type="default" r:id="rId46"/>
          <w:headerReference w:type="first" r:id="rId47"/>
          <w:footerReference w:type="first" r:id="rId48"/>
          <w:pgSz w:w="11906" w:h="16838"/>
          <w:pgMar w:top="624" w:right="567" w:bottom="567" w:left="1418" w:header="567" w:footer="284" w:gutter="0"/>
          <w:cols w:space="720"/>
          <w:formProt w:val="0"/>
          <w:docGrid w:linePitch="360"/>
        </w:sectPr>
      </w:pPr>
    </w:p>
    <w:p w:rsidR="00DF4539" w:rsidRDefault="002268CC">
      <w:pPr>
        <w:spacing w:line="240" w:lineRule="auto"/>
        <w:ind w:firstLine="0"/>
        <w:jc w:val="right"/>
      </w:pPr>
      <w:r>
        <w:rPr>
          <w:sz w:val="24"/>
          <w:szCs w:val="24"/>
        </w:rPr>
        <w:t>Приложение № 11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4"/>
          <w:szCs w:val="24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spacing w:line="240" w:lineRule="auto"/>
        <w:ind w:firstLine="0"/>
        <w:jc w:val="right"/>
        <w:rPr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Соглашение об обеспечении</w:t>
      </w:r>
      <w:r>
        <w:rPr>
          <w:b/>
          <w:sz w:val="24"/>
          <w:szCs w:val="24"/>
        </w:rPr>
        <w:t xml:space="preserve"> охраны труда, промышленной, пожарной и экологической безопасности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2268CC">
      <w:pPr>
        <w:spacing w:line="240" w:lineRule="auto"/>
        <w:ind w:firstLine="0"/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  <w:t>Подрядчик обязуется на территории, а также в зданиях и сооружениях Заказчика: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  <w:t>обеспечить исполнение требований регламента допуска подрядных организаций и командированного персонала</w:t>
      </w:r>
      <w:r>
        <w:rPr>
          <w:sz w:val="24"/>
          <w:szCs w:val="24"/>
        </w:rPr>
        <w:t xml:space="preserve"> для выполнения работ на объектах АО «Сахаэнерго»;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  <w:t>обеспечить соблюдение своими сотрудниками требований охраны труда, промышленной пожарной и экологической безопасности в соответствии с законодательством России;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  <w:t xml:space="preserve">обеспечить безопасную организацию </w:t>
      </w:r>
      <w:r>
        <w:rPr>
          <w:sz w:val="24"/>
          <w:szCs w:val="24"/>
        </w:rPr>
        <w:t xml:space="preserve"> и контроль за производством работ;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1.4.</w:t>
      </w:r>
      <w:r>
        <w:rPr>
          <w:sz w:val="24"/>
          <w:szCs w:val="24"/>
        </w:rPr>
        <w:tab/>
        <w:t xml:space="preserve">обеспечить выполнение мероприятий по обеспечению безопасности производства работ, предусмотренных договором («Актом-допуском для производства работ на территории действующего подразделения» при работах в выделенной </w:t>
      </w:r>
      <w:r>
        <w:rPr>
          <w:sz w:val="24"/>
          <w:szCs w:val="24"/>
        </w:rPr>
        <w:t>зоне или «Наряд-допуском» при  проведении совмещенных работ), выданным Заказчиком;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1.5.</w:t>
      </w:r>
      <w:r>
        <w:rPr>
          <w:sz w:val="24"/>
          <w:szCs w:val="24"/>
        </w:rPr>
        <w:tab/>
        <w:t>направлять для выполнения работ, обусловленных настоящим Договором  обученный и аттестованный персонал, а также не имеющий медицинских противопоказаний к выполняемой ра</w:t>
      </w:r>
      <w:r>
        <w:rPr>
          <w:sz w:val="24"/>
          <w:szCs w:val="24"/>
        </w:rPr>
        <w:t>боте;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1.6.</w:t>
      </w:r>
      <w:r>
        <w:rPr>
          <w:sz w:val="24"/>
          <w:szCs w:val="24"/>
        </w:rPr>
        <w:tab/>
        <w:t>по письменному запросу Заказчика  предоставлять документы, подтверждающие наличие обучения и необходимых допусков сотрудников Подрядчика к  работам повышенной опасности;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1.7.</w:t>
      </w:r>
      <w:r>
        <w:rPr>
          <w:sz w:val="24"/>
          <w:szCs w:val="24"/>
        </w:rPr>
        <w:tab/>
        <w:t>назначить лиц, ответственных за обеспечение охраны труда, промышленной</w:t>
      </w:r>
      <w:r>
        <w:rPr>
          <w:sz w:val="24"/>
          <w:szCs w:val="24"/>
        </w:rPr>
        <w:t>, пожарной и экологической безопасности и предоставить Заказчику копии локальных актов об их назначении;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1.8.</w:t>
      </w:r>
      <w:r>
        <w:rPr>
          <w:sz w:val="24"/>
          <w:szCs w:val="24"/>
        </w:rPr>
        <w:tab/>
        <w:t>обеспечить своих работников исправными средствами индивидуальной и коллективной защиты, спецодеждой и спецобувью и контролировать правильное их пр</w:t>
      </w:r>
      <w:r>
        <w:rPr>
          <w:sz w:val="24"/>
          <w:szCs w:val="24"/>
        </w:rPr>
        <w:t>именение;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1.9.</w:t>
      </w:r>
      <w:r>
        <w:rPr>
          <w:sz w:val="24"/>
          <w:szCs w:val="24"/>
        </w:rPr>
        <w:tab/>
        <w:t>содержать производственные территории, участки работ и рабочие места, предоставляемые для производства договорных работ, в чистоте и порядке;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1.10.</w:t>
      </w:r>
      <w:r>
        <w:rPr>
          <w:sz w:val="24"/>
          <w:szCs w:val="24"/>
        </w:rPr>
        <w:tab/>
        <w:t>обеспечить исправное техническое состояние и безопасную эксплуатацию оборудования, инструмент</w:t>
      </w:r>
      <w:r>
        <w:rPr>
          <w:sz w:val="24"/>
          <w:szCs w:val="24"/>
        </w:rPr>
        <w:t>а, технологической оснастки, строительных и монтажных машин, механизмов и приборов;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1.11.</w:t>
      </w:r>
      <w:r>
        <w:rPr>
          <w:sz w:val="24"/>
          <w:szCs w:val="24"/>
        </w:rPr>
        <w:tab/>
        <w:t>выполнять работы в соответствии с проектной документацией и технологическими регламентами;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1.12.</w:t>
      </w:r>
      <w:r>
        <w:rPr>
          <w:sz w:val="24"/>
          <w:szCs w:val="24"/>
        </w:rPr>
        <w:tab/>
        <w:t>самостоятельно осуществлять постановку на государственный учет объект</w:t>
      </w:r>
      <w:r>
        <w:rPr>
          <w:sz w:val="24"/>
          <w:szCs w:val="24"/>
        </w:rPr>
        <w:t>ов, оказывающих негативное воздействие на окружающую среду, производственный экологический контроль, проходить государственную экологическую экспертизу (при необходимости), выполнять требования воздухоохранного законодательства по разработке и выполнении м</w:t>
      </w:r>
      <w:r>
        <w:rPr>
          <w:sz w:val="24"/>
          <w:szCs w:val="24"/>
        </w:rPr>
        <w:t>ероприятий по сокращению выбросов в период неблагоприятных метеорологических условий, получать и разрабатывать разрешительную природоохранную документацию, предоставлять статистическую и иную отчетность, вносить плату за негативное воздействие на окружающу</w:t>
      </w:r>
      <w:r>
        <w:rPr>
          <w:sz w:val="24"/>
          <w:szCs w:val="24"/>
        </w:rPr>
        <w:t>ю среду при проведении работ на территории Заказчика;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1.13.</w:t>
      </w:r>
      <w:r>
        <w:rPr>
          <w:sz w:val="24"/>
          <w:szCs w:val="24"/>
        </w:rPr>
        <w:tab/>
        <w:t>за свой счет обеспечить сбор и вывоз в установленном порядке бытовых и производственных отходов, образовавшихся в результате проведения работ (если это предусмотрено договором), а также сбор, безо</w:t>
      </w:r>
      <w:r>
        <w:rPr>
          <w:sz w:val="24"/>
          <w:szCs w:val="24"/>
        </w:rPr>
        <w:t>пасное временное хранение и вывоз неиспользованных химреагентов и других токсичных отходов;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1.14.</w:t>
      </w:r>
      <w:r>
        <w:rPr>
          <w:sz w:val="24"/>
          <w:szCs w:val="24"/>
        </w:rPr>
        <w:tab/>
        <w:t>исключить факты загрязнения, самовольного использования земель, водных и лесных ресурсов, несанкционированного сброса, выброса, размещения отходов, а также, н</w:t>
      </w:r>
      <w:r>
        <w:rPr>
          <w:sz w:val="24"/>
          <w:szCs w:val="24"/>
        </w:rPr>
        <w:t>есанкционированного обращения с источниками ионизирующего излучения;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1.15.</w:t>
      </w:r>
      <w:r>
        <w:rPr>
          <w:sz w:val="24"/>
          <w:szCs w:val="24"/>
        </w:rPr>
        <w:tab/>
        <w:t xml:space="preserve">компенсировать за свой счет нанесенный вред окружающей среде и убытки, причиненные Заказчику. Произвести полную ликвидацию экологических последствий происшествий, произошедших по </w:t>
      </w:r>
      <w:r>
        <w:rPr>
          <w:sz w:val="24"/>
          <w:szCs w:val="24"/>
        </w:rPr>
        <w:t>его вине;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1.16.</w:t>
      </w:r>
      <w:r>
        <w:rPr>
          <w:sz w:val="24"/>
          <w:szCs w:val="24"/>
        </w:rPr>
        <w:tab/>
        <w:t>использовать в производстве химреагенты, имеющие паспорта безопасности;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1.17.</w:t>
      </w:r>
      <w:r>
        <w:rPr>
          <w:sz w:val="24"/>
          <w:szCs w:val="24"/>
        </w:rPr>
        <w:tab/>
        <w:t>до начала работы направлять персонал, привлекаемый для работы на оборудовании и территории действующего подразделения Заказчика, на вводный и первичный, целевой (</w:t>
      </w:r>
      <w:r>
        <w:rPr>
          <w:sz w:val="24"/>
          <w:szCs w:val="24"/>
        </w:rPr>
        <w:t>при необходимости) инструктаж к Заказчику;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1.18.</w:t>
      </w:r>
      <w:r>
        <w:rPr>
          <w:sz w:val="24"/>
          <w:szCs w:val="24"/>
        </w:rPr>
        <w:tab/>
        <w:t>незамедлительно сообщать Заказчику о несчастных случаях на производстве, происшедших на территории компании с персоналом Подрядчика;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1.19.</w:t>
      </w:r>
      <w:r>
        <w:rPr>
          <w:sz w:val="24"/>
          <w:szCs w:val="24"/>
        </w:rPr>
        <w:tab/>
        <w:t xml:space="preserve">информировать Заказчика обо всех случаях нарушения природоохранного </w:t>
      </w:r>
      <w:r>
        <w:rPr>
          <w:sz w:val="24"/>
          <w:szCs w:val="24"/>
        </w:rPr>
        <w:t>законодательства;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1.20.</w:t>
      </w:r>
      <w:r>
        <w:rPr>
          <w:sz w:val="24"/>
          <w:szCs w:val="24"/>
        </w:rPr>
        <w:tab/>
        <w:t>обеспечить доступ и необходимые условия для проведения проверок безопасной организации работ должностными лицами Заказчика;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1.21.</w:t>
      </w:r>
      <w:r>
        <w:rPr>
          <w:sz w:val="24"/>
          <w:szCs w:val="24"/>
        </w:rPr>
        <w:tab/>
        <w:t>обеспечить разработку и выполнение мероприятий по устранению замечаний, выявленных Заказчиком;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1.22.</w:t>
      </w:r>
      <w:r>
        <w:rPr>
          <w:sz w:val="24"/>
          <w:szCs w:val="24"/>
        </w:rPr>
        <w:tab/>
        <w:t>н</w:t>
      </w:r>
      <w:r>
        <w:rPr>
          <w:sz w:val="24"/>
          <w:szCs w:val="24"/>
        </w:rPr>
        <w:t>езамедлительно отстранять от работы своих сотрудников, находящихся в состоянии алкогольного, наркотического и иного токсического опьянения.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Подрядчик самостоятельно несет ответственность за допущенные им при проведении работ нарушения природоохранного зако</w:t>
      </w:r>
      <w:r>
        <w:rPr>
          <w:sz w:val="24"/>
          <w:szCs w:val="24"/>
        </w:rPr>
        <w:t>нодательства, а также по возмещению вреда, нанесенного им окружающей природной среде.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ab/>
        <w:t>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</w:t>
      </w:r>
      <w:r>
        <w:rPr>
          <w:sz w:val="24"/>
          <w:szCs w:val="24"/>
        </w:rPr>
        <w:t xml:space="preserve">говору сумму, равную размеру убытка, фактической стоимости невыполненных мероприятий или величине ущерба, нанесенного окружающей среде. 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ab/>
        <w:t>Подрядчик ежеквартально представляет отчет о результатах своей работы в интересах Заказчика (включая субподрядчика (о</w:t>
      </w:r>
      <w:r>
        <w:rPr>
          <w:sz w:val="24"/>
          <w:szCs w:val="24"/>
        </w:rPr>
        <w:t xml:space="preserve">в)) в области ОТ, ПБ и ООС за предыдущий отчетный период не позднее 5 числа следующего месяца. Если иное не согласовано сторонами, в такой отчет включаются следующие пункты: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  <w:t>все случаи производственного травматизма при выполнении работ в интересах Зака</w:t>
      </w:r>
      <w:r>
        <w:rPr>
          <w:sz w:val="24"/>
          <w:szCs w:val="24"/>
        </w:rPr>
        <w:t xml:space="preserve">зчика;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</w:r>
      <w:r>
        <w:rPr>
          <w:sz w:val="24"/>
          <w:szCs w:val="24"/>
        </w:rPr>
        <w:t>все прочие аварии, инциденты, разливы и иные незапланированные выбросы, сбросы, которые привели или могли привести к значительным телесным повреждениям, ущербу, убыткам или о которых должно быть сообщено компетентному государственному органу при выполнении</w:t>
      </w:r>
      <w:r>
        <w:rPr>
          <w:sz w:val="24"/>
          <w:szCs w:val="24"/>
        </w:rPr>
        <w:t xml:space="preserve"> работ в интересах Заказчика;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c)</w:t>
      </w:r>
      <w:r>
        <w:rPr>
          <w:sz w:val="24"/>
          <w:szCs w:val="24"/>
        </w:rPr>
        <w:tab/>
        <w:t xml:space="preserve">все дорожно-транспортные происшествия, относящиеся к тому периоду времени, когда Подрядчик выполнял работы для Заказчика;   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d)</w:t>
      </w:r>
      <w:r>
        <w:rPr>
          <w:sz w:val="24"/>
          <w:szCs w:val="24"/>
        </w:rPr>
        <w:tab/>
        <w:t>полученные от государственных контролирующих органов предписания, акты и степень устранения у</w:t>
      </w:r>
      <w:r>
        <w:rPr>
          <w:sz w:val="24"/>
          <w:szCs w:val="24"/>
        </w:rPr>
        <w:t>казанных в них нарушений; полученные уведомления о планируемом судебном преследовании или ином судебном разбирательстве;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e)</w:t>
      </w:r>
      <w:r>
        <w:rPr>
          <w:sz w:val="24"/>
          <w:szCs w:val="24"/>
        </w:rPr>
        <w:tab/>
        <w:t xml:space="preserve">любое другое событие, подлежащее сообщению компетентному государственному органу;  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f)</w:t>
      </w:r>
      <w:r>
        <w:rPr>
          <w:sz w:val="24"/>
          <w:szCs w:val="24"/>
        </w:rPr>
        <w:tab/>
        <w:t>справка (описание) о проведенных мероприятия</w:t>
      </w:r>
      <w:r>
        <w:rPr>
          <w:sz w:val="24"/>
          <w:szCs w:val="24"/>
        </w:rPr>
        <w:t xml:space="preserve">х, проверках, осмотрах и т.д. по вопросам ОТ, ПБ и ООС при выполнении работ в интересах Заказчика;    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g)</w:t>
      </w:r>
      <w:r>
        <w:rPr>
          <w:sz w:val="24"/>
          <w:szCs w:val="24"/>
        </w:rPr>
        <w:tab/>
        <w:t>оценочное общее количество рабочих часов, отработанных персоналом группы Подрядчика  на месте проведения работ, общее число работников группы Подрядч</w:t>
      </w:r>
      <w:r>
        <w:rPr>
          <w:sz w:val="24"/>
          <w:szCs w:val="24"/>
        </w:rPr>
        <w:t xml:space="preserve">ика на месте проведения работ, а также суммарный пробег транспортных средств группы Подрядчика, задействованных при выполнении работ в интересах Заказчика.   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Кроме указанного отчета, Подрядчик обязан соблюдать требования Заказчика в отношении отчетности п</w:t>
      </w:r>
      <w:r>
        <w:rPr>
          <w:sz w:val="24"/>
          <w:szCs w:val="24"/>
        </w:rPr>
        <w:t>о авариям и несчастным случаям и процедуры расследования происшествий.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Подрядчик обязуется соблюдать Корпоративные стандарты АО «Сахаэнерго».</w:t>
      </w:r>
    </w:p>
    <w:p w:rsidR="00DF4539" w:rsidRDefault="002268CC">
      <w:pPr>
        <w:spacing w:line="240" w:lineRule="auto"/>
        <w:ind w:firstLine="0"/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>Заказчик обязуется: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>провести  и оформить вводный, первичный, целевой (при необходимости)  инструктажи с ра</w:t>
      </w:r>
      <w:r>
        <w:rPr>
          <w:sz w:val="24"/>
          <w:szCs w:val="24"/>
        </w:rPr>
        <w:t>ботниками Подрядчика;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  <w:t>оформить и передать Подрядчику Акт-допуск (наряд-допуск) для производства работ Подрядчиком;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2.3.</w:t>
      </w:r>
      <w:r>
        <w:rPr>
          <w:sz w:val="24"/>
          <w:szCs w:val="24"/>
        </w:rPr>
        <w:tab/>
        <w:t>выполнить мероприятия в соответствии с переданными Заказчику Актом-допуском или наряд-допусками   (отключение/включение оборудовани</w:t>
      </w:r>
      <w:r>
        <w:rPr>
          <w:sz w:val="24"/>
          <w:szCs w:val="24"/>
        </w:rPr>
        <w:t>я и коммуникаций, поддержание установленных режимов их работы действующего оборудования), обеспечивающую безопасность проведения работ на предоставленной Подрядчику территории (зданиях, оборудовании);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2.4.</w:t>
      </w:r>
      <w:r>
        <w:rPr>
          <w:sz w:val="24"/>
          <w:szCs w:val="24"/>
        </w:rPr>
        <w:tab/>
        <w:t>предоставить Подрядчику организованные места для с</w:t>
      </w:r>
      <w:r>
        <w:rPr>
          <w:sz w:val="24"/>
          <w:szCs w:val="24"/>
        </w:rPr>
        <w:t>кладирования отходов, в случае, если это предусмотрено Договором;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2.5.</w:t>
      </w:r>
      <w:r>
        <w:rPr>
          <w:sz w:val="24"/>
          <w:szCs w:val="24"/>
        </w:rPr>
        <w:tab/>
        <w:t>сообщать Подрядчику о несчастных случаях на производстве происшедших на территории Заказчика с персоналом Подрядчика;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2.6.</w:t>
      </w:r>
      <w:r>
        <w:rPr>
          <w:sz w:val="24"/>
          <w:szCs w:val="24"/>
        </w:rPr>
        <w:tab/>
        <w:t>своевременно сообщать подрядчику обо всех  изменениях, которые</w:t>
      </w:r>
      <w:r>
        <w:rPr>
          <w:sz w:val="24"/>
          <w:szCs w:val="24"/>
        </w:rPr>
        <w:t xml:space="preserve"> могут повлиять на безопасность  персонала Подрядчика;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2.7.</w:t>
      </w:r>
      <w:r>
        <w:rPr>
          <w:sz w:val="24"/>
          <w:szCs w:val="24"/>
        </w:rPr>
        <w:tab/>
        <w:t>назначать и сообщать об ответственных лицах за  безопасное проведение работ от Заказчика  при проведении совмещенных работ повышенной опасности;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2.8.</w:t>
      </w:r>
      <w:r>
        <w:rPr>
          <w:sz w:val="24"/>
          <w:szCs w:val="24"/>
        </w:rPr>
        <w:tab/>
        <w:t>сообщать Подрядчику о его сотрудниках, находящ</w:t>
      </w:r>
      <w:r>
        <w:rPr>
          <w:sz w:val="24"/>
          <w:szCs w:val="24"/>
        </w:rPr>
        <w:t>ихся на территории или в зданиях и сооружениях, принадлежащих Заказчику, в состоянии алкогольного, наркотического или иного токсического опьянения.</w:t>
      </w:r>
    </w:p>
    <w:p w:rsidR="00DF4539" w:rsidRDefault="002268CC">
      <w:pPr>
        <w:spacing w:line="240" w:lineRule="auto"/>
        <w:ind w:firstLine="0"/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  <w:t>Заказчик имеет право: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3.1.</w:t>
      </w:r>
      <w:r>
        <w:rPr>
          <w:sz w:val="24"/>
          <w:szCs w:val="24"/>
        </w:rPr>
        <w:tab/>
        <w:t>проводить проверки обеспечения безопасного производства работ Подрядчиком;</w:t>
      </w:r>
    </w:p>
    <w:p w:rsidR="00DF4539" w:rsidRDefault="002268CC">
      <w:pPr>
        <w:spacing w:line="240" w:lineRule="auto"/>
        <w:ind w:firstLine="0"/>
      </w:pPr>
      <w:r>
        <w:rPr>
          <w:sz w:val="24"/>
          <w:szCs w:val="24"/>
        </w:rPr>
        <w:t>3.2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удалять с территории Заказчика персонал Подрядчика не прошедший вводный инструктаж, не имеющий соответствующих удостоверений на право выполнения работы повышенной опасности, а также нарушающий требования охраны труда и пожарной безопасности с последующим</w:t>
      </w:r>
      <w:r>
        <w:rPr>
          <w:sz w:val="24"/>
          <w:szCs w:val="24"/>
        </w:rPr>
        <w:t xml:space="preserve"> уведомлением Подрядчика, а также находящийся в состоянии алкогольного, наркотического или иного токсического опьянения. 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DF4539">
      <w:pPr>
        <w:snapToGrid w:val="0"/>
        <w:spacing w:line="240" w:lineRule="auto"/>
        <w:ind w:firstLine="0"/>
        <w:jc w:val="right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napToGrid w:val="0"/>
        <w:spacing w:line="240" w:lineRule="auto"/>
        <w:ind w:firstLine="0"/>
        <w:jc w:val="right"/>
        <w:rPr>
          <w:sz w:val="24"/>
          <w:szCs w:val="24"/>
        </w:rPr>
      </w:pPr>
    </w:p>
    <w:p w:rsidR="00DF4539" w:rsidRDefault="00DF4539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DF4539" w:rsidRDefault="00DF4539">
      <w:pPr>
        <w:snapToGrid w:val="0"/>
        <w:spacing w:line="240" w:lineRule="auto"/>
        <w:ind w:firstLine="0"/>
        <w:rPr>
          <w:b/>
          <w:sz w:val="24"/>
          <w:szCs w:val="24"/>
        </w:rPr>
      </w:pPr>
    </w:p>
    <w:p w:rsidR="00DF4539" w:rsidRDefault="00DF4539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DF4539" w:rsidRDefault="00DF4539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DF4539" w:rsidRDefault="00DF4539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DF4539" w:rsidRDefault="00DF4539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DF4539" w:rsidRDefault="002268CC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Приложение № 12</w:t>
      </w:r>
    </w:p>
    <w:p w:rsidR="00DF4539" w:rsidRDefault="002268CC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к Договору подряда</w:t>
      </w:r>
    </w:p>
    <w:p w:rsidR="00DF4539" w:rsidRDefault="002268CC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DF4539" w:rsidRDefault="00DF4539">
      <w:pPr>
        <w:widowControl w:val="0"/>
        <w:suppressAutoHyphens w:val="0"/>
        <w:spacing w:line="240" w:lineRule="auto"/>
        <w:ind w:firstLine="0"/>
        <w:jc w:val="center"/>
        <w:rPr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Соглашение</w:t>
      </w:r>
    </w:p>
    <w:p w:rsidR="00DF4539" w:rsidRDefault="002268CC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об использовании электронного документооборот</w:t>
      </w:r>
      <w:r>
        <w:rPr>
          <w:sz w:val="24"/>
          <w:szCs w:val="24"/>
        </w:rPr>
        <w:t>а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2268CC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«Входящий документ»</w:t>
      </w:r>
      <w:r>
        <w:rPr>
          <w:sz w:val="24"/>
          <w:szCs w:val="24"/>
        </w:rPr>
        <w:t xml:space="preserve"> – документ, пол</w:t>
      </w:r>
      <w:r>
        <w:rPr>
          <w:sz w:val="24"/>
          <w:szCs w:val="24"/>
        </w:rPr>
        <w:t xml:space="preserve">учаемый Получающей стороной через ЭДО.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«Исходящий документ» </w:t>
      </w:r>
      <w:r>
        <w:rPr>
          <w:sz w:val="24"/>
          <w:szCs w:val="24"/>
        </w:rPr>
        <w:t>– документ, создаваемый Направляющей стороной в рамках осуществления финансово-хозяйственной деятельно</w:t>
      </w:r>
      <w:r>
        <w:rPr>
          <w:sz w:val="24"/>
          <w:szCs w:val="24"/>
        </w:rPr>
        <w:t>сти для отправки через ЭДО.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«Квалифицированная электронная подпись (КЭП)» </w:t>
      </w:r>
      <w:r>
        <w:rPr>
          <w:sz w:val="24"/>
          <w:szCs w:val="24"/>
        </w:rPr>
        <w:t>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</w:t>
      </w:r>
      <w:r>
        <w:rPr>
          <w:sz w:val="24"/>
          <w:szCs w:val="24"/>
        </w:rPr>
        <w:t xml:space="preserve"> сфере электронной подписи.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«Оператор» </w:t>
      </w:r>
      <w:r>
        <w:rPr>
          <w:sz w:val="24"/>
          <w:szCs w:val="24"/>
        </w:rPr>
        <w:t>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</w:t>
      </w:r>
      <w:r>
        <w:rPr>
          <w:sz w:val="24"/>
          <w:szCs w:val="24"/>
        </w:rPr>
        <w:t xml:space="preserve"> между Сторонами в системе ЭДО.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«Направляющая Сторона» </w:t>
      </w:r>
      <w:r>
        <w:rPr>
          <w:sz w:val="24"/>
          <w:szCs w:val="24"/>
        </w:rPr>
        <w:t>– Сторона ЭДО, которая направляет посредством системы ЭДО другой Стороне Документ, подписанный КЭП.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</w:t>
      </w:r>
      <w:r>
        <w:rPr>
          <w:sz w:val="24"/>
          <w:szCs w:val="24"/>
        </w:rPr>
        <w:t xml:space="preserve">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«Получающая Сторона» </w:t>
      </w:r>
      <w:r>
        <w:rPr>
          <w:sz w:val="24"/>
          <w:szCs w:val="24"/>
        </w:rPr>
        <w:t>– Сторона ЭДО, которая получает посредством системы ЭДО Документ, подписанн</w:t>
      </w:r>
      <w:r>
        <w:rPr>
          <w:sz w:val="24"/>
          <w:szCs w:val="24"/>
        </w:rPr>
        <w:t>ый КЭП другой Стороны.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«Прямой обмен (ПО)» </w:t>
      </w:r>
      <w:r>
        <w:rPr>
          <w:sz w:val="24"/>
          <w:szCs w:val="24"/>
        </w:rPr>
        <w:t>– обмен электронными документами между хозяйствующими субъектами без участия Оператора.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«Удостоверяющий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созданию и выдач</w:t>
      </w:r>
      <w:r>
        <w:rPr>
          <w:sz w:val="24"/>
          <w:szCs w:val="24"/>
        </w:rPr>
        <w:t xml:space="preserve">е сертификатов ключей проверки электронных подписей, а также иные функции, предусмотренные ФЗ «Об электронной подписи».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уполномоченным органом гос</w:t>
      </w:r>
      <w:r>
        <w:rPr>
          <w:sz w:val="24"/>
          <w:szCs w:val="24"/>
        </w:rPr>
        <w:t>ударственной власти.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документ»</w:t>
      </w:r>
      <w:r>
        <w:rPr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документооборот (ЭДО)»</w:t>
      </w:r>
      <w:r>
        <w:rPr>
          <w:sz w:val="24"/>
          <w:szCs w:val="24"/>
        </w:rPr>
        <w:t xml:space="preserve"> – процесс обмена между Сторонами через Оператора или напрямую в порядке, предусмотренном настоящи</w:t>
      </w:r>
      <w:r>
        <w:rPr>
          <w:sz w:val="24"/>
          <w:szCs w:val="24"/>
        </w:rPr>
        <w:t>м Соглашением, документами, составленными в электронном виде и подписанными КЭП соответствующей Стороны.</w:t>
      </w:r>
    </w:p>
    <w:p w:rsidR="00DF4539" w:rsidRDefault="00DF4539">
      <w:pPr>
        <w:spacing w:line="240" w:lineRule="auto"/>
        <w:ind w:firstLine="0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1. Предмет соглашения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передаваемых </w:t>
      </w:r>
      <w:r>
        <w:rPr>
          <w:sz w:val="24"/>
          <w:szCs w:val="24"/>
        </w:rPr>
        <w:t>документов и информации, содержащейся в них, Стороны пришли к соглашению о внедрении системы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</w:t>
      </w:r>
      <w:r>
        <w:rPr>
          <w:sz w:val="24"/>
          <w:szCs w:val="24"/>
        </w:rPr>
        <w:t>акже по всем последующим договорам и / или соглашениям, которые будут заключены Сторонами.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</w:t>
      </w:r>
      <w:r>
        <w:rPr>
          <w:sz w:val="24"/>
          <w:szCs w:val="24"/>
        </w:rPr>
        <w:t>ть полученные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</w:t>
      </w:r>
      <w:r>
        <w:rPr>
          <w:sz w:val="24"/>
          <w:szCs w:val="24"/>
        </w:rPr>
        <w:t xml:space="preserve">х печатью.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</w:t>
      </w:r>
      <w:r>
        <w:rPr>
          <w:sz w:val="24"/>
          <w:szCs w:val="24"/>
        </w:rPr>
        <w:t>твии с нормами Закона N 63-ФЗ.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1.3. С</w:t>
      </w:r>
      <w:r>
        <w:rPr>
          <w:sz w:val="24"/>
          <w:szCs w:val="24"/>
        </w:rPr>
        <w:t xml:space="preserve">тороны признают, что получение документов в электронном виде и подписанных КЭП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необходимым и </w:t>
      </w:r>
      <w:r>
        <w:rPr>
          <w:sz w:val="24"/>
          <w:szCs w:val="24"/>
        </w:rPr>
        <w:t>достаточным условием, позволяющим установить, что электронный документ исходит от Стороны, его направившей.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1.4. При осуществлении обмена электронными документами Стороны используют форматы документов, которые утверждены приказами ФНС (формализованные доку</w:t>
      </w:r>
      <w:r>
        <w:rPr>
          <w:sz w:val="24"/>
          <w:szCs w:val="24"/>
        </w:rPr>
        <w:t>менты). Если форматы документов не утверждены,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</w:t>
      </w:r>
      <w:r>
        <w:rPr>
          <w:sz w:val="24"/>
          <w:szCs w:val="24"/>
        </w:rPr>
        <w:t xml:space="preserve">етствующего электронного документа. 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Признание электронных документов равнозначными документам на бумажном носителе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2.1. Электронный документ, подписанный КЭП, содержание которого соответствует требованиям нормативных правовых актов, должен приниматься</w:t>
      </w:r>
      <w:r>
        <w:rPr>
          <w:sz w:val="24"/>
          <w:szCs w:val="24"/>
        </w:rPr>
        <w:t xml:space="preserve"> Сторонами к учету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</w:t>
      </w:r>
      <w:r>
        <w:rPr>
          <w:sz w:val="24"/>
          <w:szCs w:val="24"/>
        </w:rPr>
        <w:t xml:space="preserve">ениях Сторон.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</w:t>
      </w:r>
      <w:r>
        <w:rPr>
          <w:sz w:val="24"/>
          <w:szCs w:val="24"/>
        </w:rPr>
        <w:t xml:space="preserve">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ответственность за обеспе</w:t>
      </w:r>
      <w:r>
        <w:rPr>
          <w:sz w:val="24"/>
          <w:szCs w:val="24"/>
        </w:rPr>
        <w:t>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электронного документа, то в каждом случае п</w:t>
      </w:r>
      <w:r>
        <w:rPr>
          <w:sz w:val="24"/>
          <w:szCs w:val="24"/>
        </w:rPr>
        <w:t>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2.4. При компрометации или подозрении </w:t>
      </w:r>
      <w:r>
        <w:rPr>
          <w:sz w:val="24"/>
          <w:szCs w:val="24"/>
        </w:rPr>
        <w:t>на компрометацию ключа КЭП, т.е. при ознакомлении или подозрении на ознакомление неуполномоченного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</w:t>
      </w:r>
      <w:r>
        <w:rPr>
          <w:sz w:val="24"/>
          <w:szCs w:val="24"/>
        </w:rPr>
        <w:t>сьменно извещается о прекращении действия соответствующего ключа и выполняет отзыв сертификата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</w:t>
      </w:r>
      <w:r>
        <w:rPr>
          <w:sz w:val="24"/>
          <w:szCs w:val="24"/>
        </w:rPr>
        <w:t>вия соответствующий ключ проверки. Скомпрометированные ключи уничтожаются Сторонами самостоятельно.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</w:t>
      </w:r>
      <w:r>
        <w:rPr>
          <w:sz w:val="24"/>
          <w:szCs w:val="24"/>
        </w:rPr>
        <w:t>учае в срок не позднее 1 (Одного) рабочего дня после получения сообщения о компрометации.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2.5. В случаях выдачи новых, замены, уничтожения ключей шифрования при несанкционированном использовании в соответствии с п. 2.4. настоящего Соглашения и КЭП Стороны </w:t>
      </w:r>
      <w:r>
        <w:rPr>
          <w:sz w:val="24"/>
          <w:szCs w:val="24"/>
        </w:rPr>
        <w:t>обязаны уведомить друг друга о наличии таких обстоятельств незамедлительно, но в любом случае в срок не позднее 1 (Одного) рабочего дня.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2.6. В случае невозможности исполнения обязательств по настоящему Соглашению Стороны немедленно письменно извещают друг</w:t>
      </w:r>
      <w:r>
        <w:rPr>
          <w:sz w:val="24"/>
          <w:szCs w:val="24"/>
        </w:rPr>
        <w:t xml:space="preserve"> друга о приостановлении обязательств, причинах, вызвавших такое приостановление и предполагаемых сроках их устранения.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2.7. Стороны гарантируют, что все документы, поступившие в порядке обмена в электронном виде, составлены в форматах в соответствии с тре</w:t>
      </w:r>
      <w:r>
        <w:rPr>
          <w:sz w:val="24"/>
          <w:szCs w:val="24"/>
        </w:rPr>
        <w:t xml:space="preserve">бованиями действующего законодательства, а также исходя из заключенных договоров.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</w:t>
      </w:r>
      <w:r>
        <w:rPr>
          <w:sz w:val="24"/>
          <w:szCs w:val="24"/>
        </w:rPr>
        <w:t>ках обязательств, не регулируемых данным Соглашением.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2.9. Стороны признают, что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</w:t>
      </w:r>
      <w:r>
        <w:rPr>
          <w:sz w:val="24"/>
          <w:szCs w:val="24"/>
        </w:rPr>
        <w:t>ации, подписанным собственноручной подписью и заверенных печатью (при наличии).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 даты подписания настоящего Соглашения оформление таких же документов на бумажном носителе информации не осуществляется. Стороны не могут ссылаться на приоритет документов, оф</w:t>
      </w:r>
      <w:r>
        <w:rPr>
          <w:sz w:val="24"/>
          <w:szCs w:val="24"/>
        </w:rPr>
        <w:t>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2.10. Стороны признают, что полученные электронные документы, подписанные КЭП в соответств</w:t>
      </w:r>
      <w:r>
        <w:rPr>
          <w:sz w:val="24"/>
          <w:szCs w:val="24"/>
        </w:rPr>
        <w:t>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электронного документа</w:t>
      </w:r>
      <w:r>
        <w:rPr>
          <w:sz w:val="24"/>
          <w:szCs w:val="24"/>
        </w:rPr>
        <w:t xml:space="preserve"> КЭП несет Сторона, отправившая и подписавшая электронный документ.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3. Условия действи</w:t>
      </w:r>
      <w:r>
        <w:rPr>
          <w:b/>
          <w:bCs/>
          <w:sz w:val="24"/>
          <w:szCs w:val="24"/>
        </w:rPr>
        <w:t>тельности КЭП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квалифицирова</w:t>
      </w:r>
      <w:r>
        <w:rPr>
          <w:sz w:val="24"/>
          <w:szCs w:val="24"/>
        </w:rPr>
        <w:t>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действителен на момент подписания электронного документа (при наличии достоверн</w:t>
      </w:r>
      <w:r>
        <w:rPr>
          <w:sz w:val="24"/>
          <w:szCs w:val="24"/>
        </w:rPr>
        <w:t>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имеется положительный результат проверки принадлежности владельцу квалифи</w:t>
      </w:r>
      <w:r>
        <w:rPr>
          <w:sz w:val="24"/>
          <w:szCs w:val="24"/>
        </w:rPr>
        <w:t>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Стороны обязаны использовать КЭП, выданную аккредитованным удостоверяющим центром, </w:t>
      </w:r>
      <w:r>
        <w:rPr>
          <w:sz w:val="24"/>
          <w:szCs w:val="24"/>
        </w:rPr>
        <w:t>осуществляющим свою деятельность в соответствии с требованиями действующего законодательства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</w:t>
      </w:r>
      <w:r>
        <w:rPr>
          <w:sz w:val="24"/>
          <w:szCs w:val="24"/>
        </w:rPr>
        <w:t>нейшие действия Сторон предпринимаются в соответствии с п. 5.3. настоящего Соглашения.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</w:t>
      </w:r>
      <w:r>
        <w:rPr>
          <w:sz w:val="24"/>
          <w:szCs w:val="24"/>
        </w:rPr>
        <w:t xml:space="preserve"> о возникшей ситуации, при этом дальнейшие действия Сторон предпринимаются в соответствии с п. 5.3. настоящего Соглашения.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конфиденциальность Ключей электронных подписей, в том числе не допускать использование принадлежащи</w:t>
      </w:r>
      <w:r>
        <w:rPr>
          <w:sz w:val="24"/>
          <w:szCs w:val="24"/>
        </w:rPr>
        <w:t>х им Ключей электронных подписей без их согласия. Стороны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</w:t>
      </w:r>
      <w:r>
        <w:rPr>
          <w:sz w:val="24"/>
          <w:szCs w:val="24"/>
        </w:rPr>
        <w:t>ающих конфиденциальность Ключа КЭП, любым третьим лицам.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 несет ответственность за нарушение конфиденциальности Ключа КЭП ее работниками и / или иными уполномоченными лицами. Все документы, направленные после нарушения конфиденциальности ключей КЭП,</w:t>
      </w:r>
      <w:r>
        <w:rPr>
          <w:sz w:val="24"/>
          <w:szCs w:val="24"/>
        </w:rPr>
        <w:t xml:space="preserve">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3.5. Стороны обязаны безотлагательно прекратить ЭДО и не использовать Ключ К</w:t>
      </w:r>
      <w:r>
        <w:rPr>
          <w:sz w:val="24"/>
          <w:szCs w:val="24"/>
        </w:rPr>
        <w:t>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3.6. КЭП</w:t>
      </w:r>
      <w:r>
        <w:rPr>
          <w:sz w:val="24"/>
          <w:szCs w:val="24"/>
        </w:rPr>
        <w:t xml:space="preserve">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3.7. Стороны подтверждают, что</w:t>
      </w:r>
      <w:r>
        <w:rPr>
          <w:sz w:val="24"/>
          <w:szCs w:val="24"/>
        </w:rPr>
        <w:t xml:space="preserve"> они уведомлены и выражают согласие на то, что одна Сторона для организации электронного документооборота с другой Стороной может передавать третьим лицам (УЦ / оператор), необходимую контактную информацию, включая, но не ограничиваясь: номера телефонов, п</w:t>
      </w:r>
      <w:r>
        <w:rPr>
          <w:sz w:val="24"/>
          <w:szCs w:val="24"/>
        </w:rPr>
        <w:t>очтовые адреса, адреса электронной почты, Ф.И.О. контактного лица и иные контактные данные, предоставленные Сторонами.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Взаимодействие с удостоверяющим центром и оператором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4.1. Стороны не позднее 30 (тридцати) дней после подписания настоящего Соглашен</w:t>
      </w:r>
      <w:r>
        <w:rPr>
          <w:sz w:val="24"/>
          <w:szCs w:val="24"/>
        </w:rPr>
        <w:t>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4.2. Условия использования средств КЭП, порядок проверки КЭП, правила обращения с ключами и сертификатами квалифиц</w:t>
      </w:r>
      <w:r>
        <w:rPr>
          <w:sz w:val="24"/>
          <w:szCs w:val="24"/>
        </w:rPr>
        <w:t xml:space="preserve">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5. Порядок обмена электронными документами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5.1. Стороны осуществляют ЭДО в соответствии с Гражданским кодексо</w:t>
      </w:r>
      <w:r>
        <w:rPr>
          <w:sz w:val="24"/>
          <w:szCs w:val="24"/>
        </w:rPr>
        <w:t xml:space="preserve">м Российской Федерации, Федеральным законом от 06.04.2011 г. N 63-ФЗ «Об электронной подписи» (далее – Закон N 63-ФЗ), Федеральным законом от 06.12.2011 г. «О бухгалтерском учёте», приказом Минфина России от 10.11.2015 г. N 1174 и регламентом Оператора. С </w:t>
      </w:r>
      <w:r>
        <w:rPr>
          <w:sz w:val="24"/>
          <w:szCs w:val="24"/>
        </w:rPr>
        <w:t xml:space="preserve">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5.2. Приостановление обмена элект</w:t>
      </w:r>
      <w:r>
        <w:rPr>
          <w:sz w:val="24"/>
          <w:szCs w:val="24"/>
        </w:rPr>
        <w:t>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Сторонами, а также при установлении нес</w:t>
      </w:r>
      <w:r>
        <w:rPr>
          <w:sz w:val="24"/>
          <w:szCs w:val="24"/>
        </w:rPr>
        <w:t>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 законодательством РФ и условиями настоящего Соглашения.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5.3. Стороны обязаны информировать</w:t>
      </w:r>
      <w:r>
        <w:rPr>
          <w:sz w:val="24"/>
          <w:szCs w:val="24"/>
        </w:rPr>
        <w:t xml:space="preserve"> друг друга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</w:t>
      </w:r>
      <w:r>
        <w:rPr>
          <w:sz w:val="24"/>
          <w:szCs w:val="24"/>
        </w:rPr>
        <w:t>другой Стороны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</w:t>
      </w:r>
      <w:r>
        <w:rPr>
          <w:sz w:val="24"/>
          <w:szCs w:val="24"/>
        </w:rPr>
        <w:t xml:space="preserve">й форме.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5.4. На период Приостановления обмена Стороны производя</w:t>
      </w:r>
      <w:r>
        <w:rPr>
          <w:sz w:val="24"/>
          <w:szCs w:val="24"/>
        </w:rPr>
        <w:t>т обмен документами на бумажном носителе с подписанием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</w:t>
      </w:r>
      <w:r>
        <w:rPr>
          <w:sz w:val="24"/>
          <w:szCs w:val="24"/>
        </w:rPr>
        <w:t xml:space="preserve">ен и срок приостановления обмена в электронном виде.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5.5. При 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</w:t>
      </w:r>
      <w:r>
        <w:rPr>
          <w:sz w:val="24"/>
          <w:szCs w:val="24"/>
        </w:rPr>
        <w:t>, применяемых при расчетах по налогу на добавленную стоимость".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5.6. Электронный документ считается доставленным, если в системе ЭДО он имеет любой статус, кроме статуса о недоставке / ошибке доставки (в случае технического сбоя в передаче данных по телеко</w:t>
      </w:r>
      <w:r>
        <w:rPr>
          <w:sz w:val="24"/>
          <w:szCs w:val="24"/>
        </w:rPr>
        <w:t>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случае, если КЭП направляющей Стороны не прошла проверку на соответствие требованиям законод</w:t>
      </w:r>
      <w:r>
        <w:rPr>
          <w:sz w:val="24"/>
          <w:szCs w:val="24"/>
        </w:rPr>
        <w:t>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 Электронные документы, которые требуют подписания Получающей Стороной, должны быт</w:t>
      </w:r>
      <w:r>
        <w:rPr>
          <w:sz w:val="24"/>
          <w:szCs w:val="24"/>
        </w:rPr>
        <w:t>ь подписаны КЭП и направлены другой Стороне в 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5.7.1. Сформировать ответный Документ, подписать его</w:t>
      </w:r>
      <w:r>
        <w:rPr>
          <w:sz w:val="24"/>
          <w:szCs w:val="24"/>
        </w:rPr>
        <w:t xml:space="preserve">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указав причину несогласия, подписат</w:t>
      </w:r>
      <w:r>
        <w:rPr>
          <w:sz w:val="24"/>
          <w:szCs w:val="24"/>
        </w:rPr>
        <w:t>ь его КЭП и отправить Направляющей Стороне через Оператора.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5.8.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5.9. При необходимости Направляющая сторона не позднее 5 </w:t>
      </w:r>
      <w:r>
        <w:rPr>
          <w:sz w:val="24"/>
          <w:szCs w:val="24"/>
        </w:rPr>
        <w:t>(пяти) рабочих дней вносит исправления в данные и повторяет действия, установленные п. 5.1. настоящего Соглашения.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5.10.  При выставлении и получении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Стороны руководствуются Порядком выставления и получения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в электронном</w:t>
      </w:r>
      <w:r>
        <w:rPr>
          <w:sz w:val="24"/>
          <w:szCs w:val="24"/>
        </w:rPr>
        <w:t xml:space="preserve"> виде по телекоммуникационным каналам связи с использованием КЭП, закрепленным в приказе Минфина России от 05.02.2021 № 14н.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>, включая корректировочные, документов по отгрузке товаров, выполнению работ, оказанию услуг</w:t>
      </w:r>
      <w:r>
        <w:rPr>
          <w:sz w:val="24"/>
          <w:szCs w:val="24"/>
        </w:rPr>
        <w:t>, включая документы по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</w:t>
      </w:r>
      <w:r>
        <w:rPr>
          <w:sz w:val="24"/>
          <w:szCs w:val="24"/>
        </w:rPr>
        <w:t xml:space="preserve">ктронные документы.  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 Порядок выставления, направления и обмена </w:t>
      </w: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накладными, актами, счетами-фактурами/УПД через Оператора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Направляющая </w:t>
      </w:r>
      <w:r>
        <w:rPr>
          <w:sz w:val="24"/>
          <w:szCs w:val="24"/>
        </w:rPr>
        <w:t>Сторона формирует необходимый Документ в электронном виде в системе ПО, подписывает его КЭП, упаковывает в транспортный контейнер и отправляет через Оператора Получающей Стороне.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6.2. Оператор проверяет адрес и структуру транспортного контейнера и, при отс</w:t>
      </w:r>
      <w:r>
        <w:rPr>
          <w:sz w:val="24"/>
          <w:szCs w:val="24"/>
        </w:rPr>
        <w:t xml:space="preserve">утствии недостатков, осуществляет его доставку 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6.3. Направляющая Сторона при получении ПД</w:t>
      </w:r>
      <w:r>
        <w:rPr>
          <w:sz w:val="24"/>
          <w:szCs w:val="24"/>
        </w:rPr>
        <w:t>П проверяет действительность сертификата КЭП и сохраняет его в системе ЭДО.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6.5. Получающая Сторона при получении Документа от</w:t>
      </w:r>
      <w:r>
        <w:rPr>
          <w:sz w:val="24"/>
          <w:szCs w:val="24"/>
        </w:rPr>
        <w:t xml:space="preserve"> Оператора проверяет действительность сертификата КЭП и сохраняет Документ в системе ЭДО.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</w:t>
      </w:r>
      <w:r>
        <w:rPr>
          <w:sz w:val="24"/>
          <w:szCs w:val="24"/>
        </w:rPr>
        <w:t>е КЭП и отправляет Направляющей стороне через Оператора.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6.7. Направляющая сторона, получив ИОП, проверяет действительность сертификата КЭП и сохраняет его в системе ЭДО.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 Получающая Сторона, ознакомившись с Документом, может в течение срока, установле</w:t>
      </w:r>
      <w:r>
        <w:rPr>
          <w:sz w:val="24"/>
          <w:szCs w:val="24"/>
        </w:rPr>
        <w:t>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6.8.1. Сформировать ответный Документ, подписать его КЭП и отправит</w:t>
      </w:r>
      <w:r>
        <w:rPr>
          <w:sz w:val="24"/>
          <w:szCs w:val="24"/>
        </w:rPr>
        <w:t>ь Направляющей Стороне через Оператора – в том случае, если Получающая Сторона согласна с содержанием Документа.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6.8.2. При несогласии с содержанием Документа – сформировать Уведомление об уточнении (УОУ), указав причину несогласия, подписать его КЭП и отп</w:t>
      </w:r>
      <w:r>
        <w:rPr>
          <w:sz w:val="24"/>
          <w:szCs w:val="24"/>
        </w:rPr>
        <w:t>равить Направляющей Стороне через Оператора.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6.9.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6.10. При необходимости Направляющая сторона не позднее 5 (пяти) рабочих</w:t>
      </w:r>
      <w:r>
        <w:rPr>
          <w:sz w:val="24"/>
          <w:szCs w:val="24"/>
        </w:rPr>
        <w:t xml:space="preserve"> дней вносит исправления в данные и повторяет действия, установленные п. 6.1. настоящего Соглашения.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6.11.  При выставлении и получении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Стороны руководствуются Порядком выставления и получения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в электронном виде по телек</w:t>
      </w:r>
      <w:r>
        <w:rPr>
          <w:sz w:val="24"/>
          <w:szCs w:val="24"/>
        </w:rPr>
        <w:t>оммуникационным каналам связи с использованием КЭП, закрепленным в приказе Минфина России от 05.02.2021 г. N 14н.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6.12. При выставлении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>, включая корректировочные, документов по отгрузке товаров, выполнению работ, оказанию услуг, включая д</w:t>
      </w:r>
      <w:r>
        <w:rPr>
          <w:sz w:val="24"/>
          <w:szCs w:val="24"/>
        </w:rPr>
        <w:t>окументы по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</w:t>
      </w:r>
      <w:r>
        <w:rPr>
          <w:sz w:val="24"/>
          <w:szCs w:val="24"/>
        </w:rPr>
        <w:t xml:space="preserve">кументы.  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7. Порядок прямого обмена неформализованными документами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7.2. Получающая Сторона при получении Документа проверяет действительность сертификата КЭП Направляющей стороны и сохраняет Документ в системе ПО.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7.3.1. Подп</w:t>
      </w:r>
      <w:r>
        <w:rPr>
          <w:sz w:val="24"/>
          <w:szCs w:val="24"/>
        </w:rPr>
        <w:t>исать Документ КЭП и отправить Направляющей стороне – в том случае, если Получающая Сторона согласна с содержанием Документа.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</w:t>
      </w:r>
      <w:r>
        <w:rPr>
          <w:sz w:val="24"/>
          <w:szCs w:val="24"/>
        </w:rPr>
        <w:t>П и отправить Направляющей Стороне через Оператора.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7.4. Направляющая 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7.5. При необходимости Нап</w:t>
      </w:r>
      <w:r>
        <w:rPr>
          <w:sz w:val="24"/>
          <w:szCs w:val="24"/>
        </w:rPr>
        <w:t>равляющая сторона не позднее 5 (пяти) рабочих дней вносит исправления в данные и повторяет действия, установленные п. 7.1. настоящего Соглашения.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8. Прочие условия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 шифрование и КЭП, достаточно для обеспечения конфиденциальности информационного взаимодействия Сторон по защите от несанкционированного доступа и безопа</w:t>
      </w:r>
      <w:r>
        <w:rPr>
          <w:sz w:val="24"/>
          <w:szCs w:val="24"/>
        </w:rPr>
        <w:t xml:space="preserve">сности обработки информации, а также для подтверждения того, что: 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Стороны, его передавшей (подтверждение авторства документа);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не претерпел изменений при информационном взаимодействии Сторон (подтв</w:t>
      </w:r>
      <w:r>
        <w:rPr>
          <w:sz w:val="24"/>
          <w:szCs w:val="24"/>
        </w:rPr>
        <w:t>ерждение целостности и подлинности документа);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формирование принимающей Стороной отчета о доставке электронного документа.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8.2. Подписанный с помощью квалифицированной электронной подписи уполномоченным лиц</w:t>
      </w:r>
      <w:r>
        <w:rPr>
          <w:sz w:val="24"/>
          <w:szCs w:val="24"/>
        </w:rPr>
        <w:t>ом электронный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 электронного правового документа) при одновременном соблюдении следующих усло</w:t>
      </w:r>
      <w:r>
        <w:rPr>
          <w:sz w:val="24"/>
          <w:szCs w:val="24"/>
        </w:rPr>
        <w:t>вий: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получен положительный результат проверки принадлежности владельцу квалифицированного сертифи</w:t>
      </w:r>
      <w:r>
        <w:rPr>
          <w:sz w:val="24"/>
          <w:szCs w:val="24"/>
        </w:rPr>
        <w:t>ката квалифицированной электронной подписи, с помощью которой подписан данный документ;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подтверждено отсутствие изменений, внесенных в этот документ после его подписания;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оформлен надлежащей (согласованной) форме;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</w:t>
      </w:r>
      <w:r>
        <w:rPr>
          <w:sz w:val="24"/>
          <w:szCs w:val="24"/>
        </w:rPr>
        <w:t>ан уполномоченными лицами.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8.3. Стороны пришли к соглашению, что в случае возникновения спорной ситуации, касающейся обмена электронными документами по Договору, электронный документ (а также его текст, распечатанный на бумажном носителе), подтверждение до</w:t>
      </w:r>
      <w:r>
        <w:rPr>
          <w:sz w:val="24"/>
          <w:szCs w:val="24"/>
        </w:rPr>
        <w:t>ставки электронного документа Оператора и (или) отчет Оператора о направленных и доставленных электронных документах за определенный период времени, являются надлежащими, действительными и достаточными доказательствами существования, содержания документа (</w:t>
      </w:r>
      <w:r>
        <w:rPr>
          <w:sz w:val="24"/>
          <w:szCs w:val="24"/>
        </w:rPr>
        <w:t>сообщения) по Договору и факта его направления / доставки / получения Сторонами Договора, в том числе как относимого, допустимого и достоверного доказательства, в том значении, в котором оно понимается положениями процессуального законодательства Российско</w:t>
      </w:r>
      <w:r>
        <w:rPr>
          <w:sz w:val="24"/>
          <w:szCs w:val="24"/>
        </w:rPr>
        <w:t>й Федерации, в случае их предъявления любой из Сторон в судебные органы как документального письменного доказательства.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8.4. Для целей сверки, Стороны используют данные Системы ЭДО и / или отчеты Оператора.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8.5. По письменному требованию Стороны обязуются </w:t>
      </w:r>
      <w:r>
        <w:rPr>
          <w:sz w:val="24"/>
          <w:szCs w:val="24"/>
        </w:rPr>
        <w:t>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8.6. Стороны за свой счет приобретают, устанавливают и обеспечивают работоспособность средств и ка</w:t>
      </w:r>
      <w:r>
        <w:rPr>
          <w:sz w:val="24"/>
          <w:szCs w:val="24"/>
        </w:rPr>
        <w:t>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8.9. Покупатель имеет право в одностороннем порядке расторгнуть Соглашение при нарушении обязат</w:t>
      </w:r>
      <w:r>
        <w:rPr>
          <w:sz w:val="24"/>
          <w:szCs w:val="24"/>
        </w:rPr>
        <w:t>ельств Постащиком.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9. Ответственность сторон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9.1. Стороны обязуются использовать, принимать и признавать квалифицированные сертификаты ключей проверки подписей, выпущенные в соответствии с действующим законодательством удостоверяющими центрами, имеющими </w:t>
      </w:r>
      <w:r>
        <w:rPr>
          <w:sz w:val="24"/>
          <w:szCs w:val="24"/>
        </w:rPr>
        <w:t>аккредитацию Министерства связи и массовых коммуникаций РФ, что подтверждается соответствующим свидетельством. Квалифицированный сертификат ключа проверки подписи должен быть действительным (не прекращен, не аннулирован) на момент подписания электронного д</w:t>
      </w:r>
      <w:r>
        <w:rPr>
          <w:sz w:val="24"/>
          <w:szCs w:val="24"/>
        </w:rPr>
        <w:t>окумента и содержать сведения, необходимые для однозначной идентификации владельца сертификата ключа проверки подписи.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9.2. Ответственность за наличие действующего сертификата ключа проверки подписи, за обеспечение конфиденциальности ключей электронных под</w:t>
      </w:r>
      <w:r>
        <w:rPr>
          <w:sz w:val="24"/>
          <w:szCs w:val="24"/>
        </w:rPr>
        <w:t xml:space="preserve">писей Стороны несут самостоятельно.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9.3. Если в результате ненадлежащего исполнения ЭДО возникает ущерб для третьих лиц, ответственность несет Сторона, от имени которой электронный документ подписан КЭП.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9.4. Стороны освобождаются от ответственности за ча</w:t>
      </w:r>
      <w:r>
        <w:rPr>
          <w:sz w:val="24"/>
          <w:szCs w:val="24"/>
        </w:rPr>
        <w:t>стичное или полное неисполнение своих обязательств по Соглашению, если таковое явилось следствием обстоятельств непреодолимой силы, возникших после вступления в силу Соглашения, в результате событий чрезвычайного характера, которые не могли быть предвидены</w:t>
      </w:r>
      <w:r>
        <w:rPr>
          <w:sz w:val="24"/>
          <w:szCs w:val="24"/>
        </w:rPr>
        <w:t xml:space="preserve"> и предотвращены разумными мерами. Сторона обязана незамедлительно известить другую сторону о возникновении и прекращении действия обстоятельств непреодолимой силы, препятствующих исполнению ей обязательств по Соглашению, при этом срок выполнения обязатель</w:t>
      </w:r>
      <w:r>
        <w:rPr>
          <w:sz w:val="24"/>
          <w:szCs w:val="24"/>
        </w:rPr>
        <w:t>ств по Соглашению переносится соразмерно времени, в течение которого действовали такие обстоятельства.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9.5. Поставщик не имеет права передавать свои права и обязанности по Соглашению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10. Разрешение спор</w:t>
      </w:r>
      <w:r>
        <w:rPr>
          <w:b/>
          <w:bCs/>
          <w:sz w:val="24"/>
          <w:szCs w:val="24"/>
        </w:rPr>
        <w:t>ов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10.2. При возникновении разногласий относительно подписания с помощью КЭП определенных электронных доку</w:t>
      </w:r>
      <w:r>
        <w:rPr>
          <w:sz w:val="24"/>
          <w:szCs w:val="24"/>
        </w:rPr>
        <w:t>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10.3. Все споры, </w:t>
      </w:r>
      <w:r>
        <w:rPr>
          <w:sz w:val="24"/>
          <w:szCs w:val="24"/>
        </w:rPr>
        <w:t xml:space="preserve">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подписанной уполномоченным лицом.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влечет гражданско-правовые последствия для адресата с моме</w:t>
      </w:r>
      <w:r>
        <w:rPr>
          <w:sz w:val="24"/>
          <w:szCs w:val="24"/>
        </w:rPr>
        <w:t>нта доставки ему или его представителю.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считается доставленной, если она:</w:t>
      </w:r>
      <w:r>
        <w:rPr>
          <w:sz w:val="24"/>
          <w:szCs w:val="24"/>
        </w:rPr>
        <w:tab/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поступила адресату, но по зависящим от него обстоятельствам не была вручена или адресат не ознакомился с ней;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доставлена по адресу, указанному в ЕГРЮЛ или названному </w:t>
      </w:r>
      <w:r>
        <w:rPr>
          <w:sz w:val="24"/>
          <w:szCs w:val="24"/>
        </w:rPr>
        <w:t>самим адресатом, даже если последний не находится по данному адресу.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</w:t>
      </w:r>
      <w:r>
        <w:rPr>
          <w:sz w:val="24"/>
          <w:szCs w:val="24"/>
        </w:rPr>
        <w:t xml:space="preserve">мочия лица, подписавшего претензию. Указанные документы представляются в форме надлежащим образом заверенных копий. 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</w:t>
      </w:r>
      <w:r>
        <w:rPr>
          <w:sz w:val="24"/>
          <w:szCs w:val="24"/>
        </w:rPr>
        <w:t>ую Сторону в течение 20 (двадцать) рабочих дней со дня получения претензии.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случае неурегулирования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</w:t>
      </w:r>
      <w:r>
        <w:rPr>
          <w:sz w:val="24"/>
          <w:szCs w:val="24"/>
        </w:rPr>
        <w:t>ется на рассмотрение суда.</w:t>
      </w: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10.4. Все неурегулированные путем переговоров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DF4539">
      <w:pPr>
        <w:spacing w:line="240" w:lineRule="auto"/>
        <w:jc w:val="center"/>
        <w:rPr>
          <w:sz w:val="24"/>
          <w:szCs w:val="24"/>
        </w:rPr>
      </w:pPr>
    </w:p>
    <w:p w:rsidR="00DF4539" w:rsidRDefault="00DF4539">
      <w:pPr>
        <w:spacing w:line="240" w:lineRule="auto"/>
        <w:jc w:val="center"/>
        <w:rPr>
          <w:sz w:val="24"/>
          <w:szCs w:val="24"/>
        </w:rPr>
      </w:pPr>
    </w:p>
    <w:p w:rsidR="00DF4539" w:rsidRDefault="002268CC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11. Список приложений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2268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</w:t>
      </w:r>
      <w:r>
        <w:rPr>
          <w:sz w:val="24"/>
          <w:szCs w:val="24"/>
        </w:rPr>
        <w:t>ние №1 является неотъемлемой частью Соглашения.</w:t>
      </w: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DF4539">
      <w:pPr>
        <w:spacing w:line="240" w:lineRule="auto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F4539"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pacing w:line="240" w:lineRule="auto"/>
        <w:rPr>
          <w:sz w:val="24"/>
          <w:szCs w:val="24"/>
        </w:rPr>
      </w:pPr>
    </w:p>
    <w:p w:rsidR="00DF4539" w:rsidRDefault="00DF4539">
      <w:pPr>
        <w:rPr>
          <w:sz w:val="24"/>
          <w:szCs w:val="24"/>
        </w:rPr>
      </w:pPr>
    </w:p>
    <w:p w:rsidR="00DF4539" w:rsidRDefault="00DF4539">
      <w:pPr>
        <w:rPr>
          <w:sz w:val="24"/>
          <w:szCs w:val="24"/>
        </w:rPr>
      </w:pPr>
    </w:p>
    <w:p w:rsidR="00DF4539" w:rsidRDefault="00DF4539">
      <w:pPr>
        <w:rPr>
          <w:sz w:val="24"/>
          <w:szCs w:val="24"/>
        </w:rPr>
      </w:pPr>
    </w:p>
    <w:p w:rsidR="00DF4539" w:rsidRDefault="00DF4539">
      <w:pPr>
        <w:rPr>
          <w:sz w:val="24"/>
          <w:szCs w:val="24"/>
        </w:rPr>
      </w:pPr>
    </w:p>
    <w:p w:rsidR="00DF4539" w:rsidRDefault="002268CC">
      <w:pPr>
        <w:rPr>
          <w:sz w:val="24"/>
          <w:szCs w:val="24"/>
        </w:rPr>
      </w:pPr>
      <w:r>
        <w:br w:type="page"/>
      </w:r>
    </w:p>
    <w:p w:rsidR="00DF4539" w:rsidRDefault="002268CC">
      <w:pPr>
        <w:widowControl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:rsidR="00DF4539" w:rsidRDefault="002268CC">
      <w:pPr>
        <w:widowControl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Соглашению об использовании электронного документооборота</w:t>
      </w:r>
    </w:p>
    <w:p w:rsidR="00DF4539" w:rsidRDefault="00DF4539">
      <w:pPr>
        <w:widowControl w:val="0"/>
        <w:rPr>
          <w:sz w:val="24"/>
          <w:szCs w:val="24"/>
        </w:rPr>
      </w:pPr>
    </w:p>
    <w:p w:rsidR="00DF4539" w:rsidRDefault="002268CC">
      <w:pPr>
        <w:widowControl w:val="0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</w:t>
      </w:r>
      <w:r>
        <w:rPr>
          <w:b/>
          <w:sz w:val="24"/>
          <w:szCs w:val="24"/>
        </w:rPr>
        <w:t>ДОКУМЕНТОВ</w:t>
      </w:r>
    </w:p>
    <w:p w:rsidR="00DF4539" w:rsidRDefault="00DF4539">
      <w:pPr>
        <w:widowControl w:val="0"/>
        <w:spacing w:line="240" w:lineRule="auto"/>
        <w:rPr>
          <w:sz w:val="24"/>
          <w:szCs w:val="24"/>
        </w:rPr>
      </w:pPr>
    </w:p>
    <w:p w:rsidR="00DF4539" w:rsidRDefault="002268CC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Сферу действия Соглашения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</w:t>
      </w:r>
      <w:r>
        <w:rPr>
          <w:sz w:val="24"/>
          <w:szCs w:val="24"/>
        </w:rPr>
        <w:t>оторые будут заключены в будущем.</w:t>
      </w:r>
    </w:p>
    <w:p w:rsidR="00DF4539" w:rsidRDefault="00DF4539">
      <w:pPr>
        <w:widowControl w:val="0"/>
        <w:spacing w:line="240" w:lineRule="auto"/>
        <w:rPr>
          <w:sz w:val="24"/>
          <w:szCs w:val="24"/>
        </w:rPr>
      </w:pPr>
    </w:p>
    <w:tbl>
      <w:tblPr>
        <w:tblW w:w="9633" w:type="dxa"/>
        <w:tblInd w:w="-4" w:type="dxa"/>
        <w:tblLayout w:type="fixed"/>
        <w:tblCellMar>
          <w:top w:w="55" w:type="dxa"/>
          <w:bottom w:w="55" w:type="dxa"/>
        </w:tblCellMar>
        <w:tblLook w:val="01E0" w:firstRow="1" w:lastRow="1" w:firstColumn="1" w:lastColumn="1" w:noHBand="0" w:noVBand="0"/>
      </w:tblPr>
      <w:tblGrid>
        <w:gridCol w:w="4393"/>
        <w:gridCol w:w="5240"/>
      </w:tblGrid>
      <w:tr w:rsidR="00DF4539">
        <w:trPr>
          <w:trHeight w:val="623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Формат документа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Договор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Дополнительное соглашение к договору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расторжении договора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замене стороны в договоре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зачете встречных однородных требований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переводе долга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Нефор</w:t>
            </w:r>
            <w:r>
              <w:rPr>
                <w:color w:val="000000"/>
                <w:sz w:val="24"/>
                <w:szCs w:val="24"/>
              </w:rPr>
              <w:t xml:space="preserve">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конфиденциальности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направлении документов через электронный документооборот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Гарантийное письмо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сверки взаиморасчетов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Претензия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Доверенность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Уведомление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Приглашение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сдачи-приемки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приема-передачи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выполненных работ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Акт оказания </w:t>
            </w:r>
            <w:r>
              <w:rPr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Накладная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Счет-фактура</w:t>
            </w:r>
            <w:r>
              <w:rPr>
                <w:bCs/>
                <w:color w:val="000000"/>
                <w:sz w:val="24"/>
                <w:szCs w:val="24"/>
              </w:rPr>
              <w:t>/УПД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Счет на оплату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DF4539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39" w:rsidRDefault="002268CC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</w:tbl>
    <w:p w:rsidR="00DF4539" w:rsidRDefault="00DF4539">
      <w:pPr>
        <w:widowControl w:val="0"/>
        <w:spacing w:line="240" w:lineRule="auto"/>
        <w:rPr>
          <w:sz w:val="24"/>
          <w:szCs w:val="24"/>
        </w:rPr>
      </w:pPr>
    </w:p>
    <w:p w:rsidR="00DF4539" w:rsidRDefault="00DF4539">
      <w:pPr>
        <w:widowControl w:val="0"/>
        <w:spacing w:line="240" w:lineRule="auto"/>
        <w:rPr>
          <w:sz w:val="24"/>
          <w:szCs w:val="24"/>
        </w:rPr>
      </w:pPr>
    </w:p>
    <w:p w:rsidR="00DF4539" w:rsidRDefault="00DF4539">
      <w:pPr>
        <w:widowControl w:val="0"/>
        <w:spacing w:line="240" w:lineRule="auto"/>
        <w:rPr>
          <w:sz w:val="24"/>
          <w:szCs w:val="24"/>
        </w:rPr>
      </w:pPr>
    </w:p>
    <w:p w:rsidR="00DF4539" w:rsidRDefault="00DF4539">
      <w:pPr>
        <w:widowControl w:val="0"/>
        <w:spacing w:line="240" w:lineRule="auto"/>
        <w:rPr>
          <w:sz w:val="24"/>
          <w:szCs w:val="24"/>
        </w:rPr>
      </w:pPr>
      <w:bookmarkStart w:id="38" w:name="__RefHeading___Toc15553_366233758_Копия_"/>
      <w:bookmarkStart w:id="39" w:name="_Ref40301253_Копия_8_Копия_1"/>
      <w:bookmarkStart w:id="40" w:name="_Toc123118746_Копия_8_Копия_1"/>
      <w:bookmarkStart w:id="41" w:name="_Toc51339698_Копия_8_Копия_1"/>
      <w:bookmarkStart w:id="42" w:name="_Toc123118748_Копия_8_Копия_1"/>
      <w:bookmarkStart w:id="43" w:name="_Toc51339699_Копия_8_Копия_1"/>
      <w:bookmarkStart w:id="44" w:name="_Toc123118739_Копия_8_Копия_1"/>
      <w:bookmarkStart w:id="45" w:name="_Toc46743506_Копия_8_Копия_1"/>
      <w:bookmarkStart w:id="46" w:name="_Toc51339697_Копия_11_Копия_1"/>
      <w:bookmarkStart w:id="47" w:name="_Toc51339695_Копия_8_Копия_1"/>
      <w:bookmarkStart w:id="48" w:name="_Toc46743505_Копия_8_Копия_1"/>
      <w:bookmarkStart w:id="49" w:name="_Toc51339697_Копия_12_Копия_1"/>
      <w:bookmarkStart w:id="50" w:name="_Toc46743507_Копия_8_Копия_1"/>
      <w:bookmarkStart w:id="51" w:name="_Toc46743519_Копия_8_Копия_1"/>
      <w:bookmarkStart w:id="52" w:name="_Toc123118740_Копия_8_Копия_1"/>
      <w:bookmarkStart w:id="53" w:name="_Toc123118741_Копия_8_Копия_1"/>
      <w:bookmarkStart w:id="54" w:name="_Toc123118742_Копия_8_Копия_1"/>
      <w:bookmarkStart w:id="55" w:name="_Toc51339696_Копия_8_Копия_1"/>
      <w:bookmarkStart w:id="56" w:name="_Toc51339692_Копия_8_Копия_1"/>
      <w:bookmarkStart w:id="57" w:name="_Toc123118738_Копия_8_Копия_1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DF4539" w:rsidRDefault="00DF4539">
      <w:pPr>
        <w:widowControl w:val="0"/>
        <w:spacing w:line="240" w:lineRule="auto"/>
        <w:rPr>
          <w:sz w:val="24"/>
          <w:szCs w:val="24"/>
        </w:rPr>
      </w:pPr>
      <w:bookmarkStart w:id="58" w:name="_Toc123118747_Копия_1_Копия_1"/>
      <w:bookmarkEnd w:id="58"/>
    </w:p>
    <w:tbl>
      <w:tblPr>
        <w:tblW w:w="9180" w:type="dxa"/>
        <w:tblInd w:w="302" w:type="dxa"/>
        <w:tblLayout w:type="fixed"/>
        <w:tblLook w:val="0000" w:firstRow="0" w:lastRow="0" w:firstColumn="0" w:lastColumn="0" w:noHBand="0" w:noVBand="0"/>
      </w:tblPr>
      <w:tblGrid>
        <w:gridCol w:w="4640"/>
        <w:gridCol w:w="4540"/>
      </w:tblGrid>
      <w:tr w:rsidR="00DF4539">
        <w:tc>
          <w:tcPr>
            <w:tcW w:w="4639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540" w:type="dxa"/>
          </w:tcPr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DF4539">
        <w:tc>
          <w:tcPr>
            <w:tcW w:w="4639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540" w:type="dxa"/>
          </w:tcPr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DF453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F4539" w:rsidRDefault="002268CC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DF4539" w:rsidRDefault="00DF4539">
      <w:pPr>
        <w:spacing w:line="240" w:lineRule="auto"/>
        <w:ind w:firstLine="0"/>
        <w:jc w:val="center"/>
        <w:outlineLvl w:val="0"/>
        <w:rPr>
          <w:b/>
          <w:bCs/>
          <w:kern w:val="2"/>
          <w:sz w:val="24"/>
          <w:szCs w:val="24"/>
        </w:rPr>
      </w:pPr>
    </w:p>
    <w:sectPr w:rsidR="00DF4539">
      <w:headerReference w:type="default" r:id="rId49"/>
      <w:footerReference w:type="default" r:id="rId50"/>
      <w:headerReference w:type="first" r:id="rId51"/>
      <w:footerReference w:type="first" r:id="rId52"/>
      <w:pgSz w:w="11906" w:h="16838"/>
      <w:pgMar w:top="1301" w:right="1134" w:bottom="1616" w:left="1134" w:header="1134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268CC">
      <w:pPr>
        <w:spacing w:line="240" w:lineRule="auto"/>
      </w:pPr>
      <w:r>
        <w:separator/>
      </w:r>
    </w:p>
  </w:endnote>
  <w:endnote w:type="continuationSeparator" w:id="0">
    <w:p w:rsidR="00000000" w:rsidRDefault="002268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Lohit Devanagari">
    <w:altName w:val="Arial"/>
    <w:charset w:val="00"/>
    <w:family w:val="auto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2268CC">
    <w:pPr>
      <w:pStyle w:val="ae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2268CC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35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2268CC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44</w:t>
    </w:r>
    <w:r>
      <w:rPr>
        <w:sz w:val="24"/>
        <w:szCs w:val="24"/>
      </w:rPr>
      <w:fldChar w:fldCharType="end"/>
    </w:r>
  </w:p>
  <w:p w:rsidR="00DF4539" w:rsidRDefault="00DF4539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539" w:rsidRDefault="002268CC">
      <w:pPr>
        <w:rPr>
          <w:sz w:val="12"/>
        </w:rPr>
      </w:pPr>
      <w:r>
        <w:separator/>
      </w:r>
    </w:p>
  </w:footnote>
  <w:footnote w:type="continuationSeparator" w:id="0">
    <w:p w:rsidR="00DF4539" w:rsidRDefault="002268CC">
      <w:pPr>
        <w:rPr>
          <w:sz w:val="12"/>
        </w:rPr>
      </w:pPr>
      <w:r>
        <w:continuationSeparator/>
      </w:r>
    </w:p>
  </w:footnote>
  <w:footnote w:id="1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 Не требуется членство в СРО </w:t>
      </w:r>
      <w:r>
        <w:t>контрагентов по договорам строительного подряда в следующих случаях:</w:t>
      </w:r>
    </w:p>
    <w:p w:rsidR="00DF4539" w:rsidRDefault="002268CC">
      <w:pPr>
        <w:pStyle w:val="af3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10 000 000 (десяти миллионов) рублей (по договорам строительного подряда);</w:t>
      </w:r>
    </w:p>
    <w:p w:rsidR="00DF4539" w:rsidRDefault="002268CC">
      <w:pPr>
        <w:pStyle w:val="af3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объекта, не</w:t>
      </w:r>
      <w:r>
        <w:t xml:space="preserve"> являющегося объектом капитального строительства;</w:t>
      </w:r>
    </w:p>
    <w:p w:rsidR="00DF4539" w:rsidRDefault="002268CC">
      <w:pPr>
        <w:pStyle w:val="af3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на земельном участке строений и сооружений вспомогательного использования;</w:t>
      </w:r>
    </w:p>
    <w:p w:rsidR="00DF4539" w:rsidRDefault="002268CC">
      <w:pPr>
        <w:pStyle w:val="af3"/>
        <w:tabs>
          <w:tab w:val="left" w:pos="284"/>
        </w:tabs>
        <w:jc w:val="both"/>
      </w:pPr>
      <w:r>
        <w:t>-</w:t>
      </w:r>
      <w:r>
        <w:tab/>
        <w:t xml:space="preserve">для выполнения работ по договорам, заключенным с иными лицами, кроме застройщика, </w:t>
      </w:r>
      <w:r>
        <w:t>технического заказчика, лица, ответственного за эксплуатацию здания, сооружения.</w:t>
      </w:r>
    </w:p>
  </w:footnote>
  <w:footnote w:id="2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Данное ограничение не включает в себя обязанность, установленную пунктом 3.5.2 Договора, по привлечению Субъекта МСП к исполнению обязательств по Договору</w:t>
      </w:r>
    </w:p>
  </w:footnote>
  <w:footnote w:id="3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Ограничение прим</w:t>
      </w:r>
      <w:r>
        <w:t>еняется одновременно к стоимости и объёму работ.</w:t>
      </w:r>
    </w:p>
  </w:footnote>
  <w:footnote w:id="4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Пункт 2.4.3 включается в Договор в случае, если цена Договора превышает 100 000 000 (сто миллионов) рублей без учета НДС (включительно).</w:t>
      </w:r>
    </w:p>
  </w:footnote>
  <w:footnote w:id="5">
    <w:p w:rsidR="00DF4539" w:rsidRDefault="002268CC">
      <w:pPr>
        <w:pStyle w:val="af3"/>
        <w:jc w:val="both"/>
        <w:rPr>
          <w:highlight w:val="yellow"/>
        </w:rPr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Условие включается в случае, когда на дату заключения Договора лок</w:t>
      </w:r>
      <w:r>
        <w:rPr>
          <w:highlight w:val="lightGray"/>
        </w:rPr>
        <w:t>альные сметные расчеты отсутствуют</w:t>
      </w:r>
      <w:r>
        <w:t>.</w:t>
      </w:r>
    </w:p>
  </w:footnote>
  <w:footnote w:id="6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Для договоров, заключенных в рамках операционной (текущей) деятельности Заказчика.</w:t>
      </w:r>
    </w:p>
  </w:footnote>
  <w:footnote w:id="7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Применяется в случае, если Подрядчик является субъектом МСП, для закупок, участниками которых могут быть только МСП, а также в случае</w:t>
      </w:r>
      <w:r>
        <w:rPr>
          <w:highlight w:val="lightGray"/>
        </w:rPr>
        <w:t>, если по результатам закупки среди любых участников победителем закупки признан МСП, при этом Заказчик попадает под действие постановления Правительства РФ от 11.12.2014 № 1352 «Об особенностях участия субъектов малого и среднего предпринимательства в зак</w:t>
      </w:r>
      <w:r>
        <w:rPr>
          <w:highlight w:val="lightGray"/>
        </w:rPr>
        <w:t>упках товаров, работ, услуг отдельными видами юридических лиц».</w:t>
      </w:r>
    </w:p>
  </w:footnote>
  <w:footnote w:id="8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>Данное условие может быть исключено для Договоров, не предусматривающих выплату предварительной оплаты (аванса).</w:t>
      </w:r>
    </w:p>
  </w:footnote>
  <w:footnote w:id="9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>Договор поставки оборудования, целью использования которого является производ</w:t>
      </w:r>
      <w:r>
        <w:t>ство, передача и распределение электрической энергии и/или мощности, а также договоры выполнения работ/оказания услуг в отношении такого оборудования, должны содержать следующее условие.</w:t>
      </w:r>
    </w:p>
  </w:footnote>
  <w:footnote w:id="10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В случае, если членство в СРО требуется в соответствии с законодате</w:t>
      </w:r>
      <w:r>
        <w:t xml:space="preserve">льством Российской Федерации </w:t>
      </w:r>
    </w:p>
  </w:footnote>
  <w:footnote w:id="11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В случае, если членство в СРО требуется в соответствии с законодательством Российской Федерации</w:t>
      </w:r>
    </w:p>
  </w:footnote>
  <w:footnote w:id="12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С учетом комментариев к пункту 2.3.9 Договора.</w:t>
      </w:r>
    </w:p>
  </w:footnote>
  <w:footnote w:id="13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Применяется в случае наличия между Сторонами заключенного соглашения о перехо</w:t>
      </w:r>
      <w:r>
        <w:t>де на электронный юридически значимый документооборот (Соглашения об ЭДО).</w:t>
      </w:r>
    </w:p>
  </w:footnote>
  <w:footnote w:id="14">
    <w:p w:rsidR="00DF4539" w:rsidRDefault="002268CC">
      <w:pPr>
        <w:pStyle w:val="af3"/>
        <w:jc w:val="both"/>
      </w:pPr>
      <w:r>
        <w:rPr>
          <w:rStyle w:val="a4"/>
        </w:rPr>
        <w:footnoteRef/>
      </w:r>
      <w:r>
        <w:t xml:space="preserve"> Письменное согласование Общества осуществляется в том же порядке, что и согласование соответствующего Договора в соответствии с Положением о порядке согласования, заключения, испо</w:t>
      </w:r>
      <w:r>
        <w:t>лнения Договоров, заключаемых от имени Общества, утвержденном локальным нормативным документов (актом) Общества.</w:t>
      </w:r>
    </w:p>
  </w:footnote>
  <w:footnote w:id="15">
    <w:p w:rsidR="00DF4539" w:rsidRDefault="002268CC">
      <w:pPr>
        <w:spacing w:line="240" w:lineRule="auto"/>
        <w:ind w:firstLine="0"/>
        <w:rPr>
          <w:sz w:val="24"/>
          <w:szCs w:val="24"/>
        </w:rPr>
      </w:pP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t xml:space="preserve"> </w:t>
      </w:r>
      <w:r>
        <w:rPr>
          <w:sz w:val="20"/>
          <w:szCs w:val="20"/>
        </w:rPr>
        <w:t>В соответствии со статьей 4 Федерального закона от 24.07.2007 № 209-ФЗ «О развитии малого и среднего предпринимательств</w:t>
      </w:r>
      <w:r>
        <w:rPr>
          <w:sz w:val="20"/>
          <w:szCs w:val="20"/>
        </w:rPr>
        <w:t>а в Российской Федерации» Подрядчик 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sz w:val="24"/>
          <w:szCs w:val="24"/>
        </w:rPr>
        <w:t xml:space="preserve">   </w:t>
      </w:r>
    </w:p>
    <w:p w:rsidR="00DF4539" w:rsidRDefault="00DF4539">
      <w:pPr>
        <w:pStyle w:val="af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>
    <w:pPr>
      <w:shd w:val="clear" w:color="auto" w:fill="FFFFFF"/>
      <w:tabs>
        <w:tab w:val="left" w:pos="3148"/>
        <w:tab w:val="center" w:pos="4818"/>
        <w:tab w:val="left" w:pos="6926"/>
      </w:tabs>
      <w:spacing w:line="240" w:lineRule="auto"/>
      <w:ind w:firstLine="0"/>
      <w:jc w:val="right"/>
      <w:rPr>
        <w:bCs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>
    <w:pPr>
      <w:pStyle w:val="affa"/>
      <w:ind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>
    <w:pPr>
      <w:pStyle w:val="aff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>
    <w:pPr>
      <w:pStyle w:val="affa"/>
      <w:ind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9" w:rsidRDefault="00DF453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D7520"/>
    <w:multiLevelType w:val="multilevel"/>
    <w:tmpl w:val="1BBEB6F2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0FD166BC"/>
    <w:multiLevelType w:val="multilevel"/>
    <w:tmpl w:val="0F4C500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4335AA"/>
    <w:multiLevelType w:val="multilevel"/>
    <w:tmpl w:val="E6DC22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3">
    <w:nsid w:val="18401576"/>
    <w:multiLevelType w:val="multilevel"/>
    <w:tmpl w:val="F580C5BE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4">
    <w:nsid w:val="1A880DE9"/>
    <w:multiLevelType w:val="multilevel"/>
    <w:tmpl w:val="D21AD8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1C8F5D2C"/>
    <w:multiLevelType w:val="multilevel"/>
    <w:tmpl w:val="421A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268624CC"/>
    <w:multiLevelType w:val="multilevel"/>
    <w:tmpl w:val="A92CAABC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26F95BFE"/>
    <w:multiLevelType w:val="multilevel"/>
    <w:tmpl w:val="B2EEEA76"/>
    <w:lvl w:ilvl="0">
      <w:numFmt w:val="bullet"/>
      <w:pStyle w:val="a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2BF51AB3"/>
    <w:multiLevelType w:val="multilevel"/>
    <w:tmpl w:val="DEEC8D0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2CEF122F"/>
    <w:multiLevelType w:val="multilevel"/>
    <w:tmpl w:val="7DD48FA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30D06704"/>
    <w:multiLevelType w:val="multilevel"/>
    <w:tmpl w:val="C2EEA7D2"/>
    <w:lvl w:ilvl="0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89330CE"/>
    <w:multiLevelType w:val="multilevel"/>
    <w:tmpl w:val="143A7AE2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2">
    <w:nsid w:val="38C76B19"/>
    <w:multiLevelType w:val="multilevel"/>
    <w:tmpl w:val="FA60C598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13">
    <w:nsid w:val="3A905F6B"/>
    <w:multiLevelType w:val="multilevel"/>
    <w:tmpl w:val="B8E6F0C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>
    <w:nsid w:val="3AD70B57"/>
    <w:multiLevelType w:val="multilevel"/>
    <w:tmpl w:val="620A6EFC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>
    <w:nsid w:val="3F26641A"/>
    <w:multiLevelType w:val="multilevel"/>
    <w:tmpl w:val="0E8A21D4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6">
    <w:nsid w:val="45E34E71"/>
    <w:multiLevelType w:val="multilevel"/>
    <w:tmpl w:val="0430ED7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7">
    <w:nsid w:val="461318CC"/>
    <w:multiLevelType w:val="multilevel"/>
    <w:tmpl w:val="15E0BA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8">
    <w:nsid w:val="50CF5366"/>
    <w:multiLevelType w:val="multilevel"/>
    <w:tmpl w:val="5894BAEA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3EE22DA"/>
    <w:multiLevelType w:val="multilevel"/>
    <w:tmpl w:val="75A0E89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540628C4"/>
    <w:multiLevelType w:val="multilevel"/>
    <w:tmpl w:val="30A828B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1">
    <w:nsid w:val="568444DF"/>
    <w:multiLevelType w:val="multilevel"/>
    <w:tmpl w:val="D5EC50C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DD045B5"/>
    <w:multiLevelType w:val="multilevel"/>
    <w:tmpl w:val="E564CF34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rFonts w:ascii="Times New Roman" w:hAnsi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>
    <w:nsid w:val="5E216A23"/>
    <w:multiLevelType w:val="multilevel"/>
    <w:tmpl w:val="1856E6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>
    <w:nsid w:val="5EB629E3"/>
    <w:multiLevelType w:val="multilevel"/>
    <w:tmpl w:val="6BE6C59A"/>
    <w:lvl w:ilvl="0">
      <w:start w:val="1"/>
      <w:numFmt w:val="bullet"/>
      <w:lvlText w:val=""/>
      <w:lvlJc w:val="left"/>
      <w:pPr>
        <w:tabs>
          <w:tab w:val="num" w:pos="0"/>
        </w:tabs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0" w:hanging="360"/>
      </w:pPr>
      <w:rPr>
        <w:rFonts w:ascii="Wingdings" w:hAnsi="Wingdings" w:cs="Wingdings" w:hint="default"/>
      </w:rPr>
    </w:lvl>
  </w:abstractNum>
  <w:abstractNum w:abstractNumId="25">
    <w:nsid w:val="5FD8315B"/>
    <w:multiLevelType w:val="multilevel"/>
    <w:tmpl w:val="7AC8D06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nsid w:val="653D2774"/>
    <w:multiLevelType w:val="multilevel"/>
    <w:tmpl w:val="73F03A46"/>
    <w:lvl w:ilvl="0">
      <w:start w:val="16"/>
      <w:numFmt w:val="decimal"/>
      <w:lvlText w:val="%1."/>
      <w:lvlJc w:val="left"/>
      <w:pPr>
        <w:tabs>
          <w:tab w:val="num" w:pos="0"/>
        </w:tabs>
        <w:ind w:left="600" w:hanging="60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27">
    <w:nsid w:val="6ACB4E5E"/>
    <w:multiLevelType w:val="multilevel"/>
    <w:tmpl w:val="71426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6DA64F1F"/>
    <w:multiLevelType w:val="multilevel"/>
    <w:tmpl w:val="4DE0106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9F34363"/>
    <w:multiLevelType w:val="multilevel"/>
    <w:tmpl w:val="DB4802B0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29"/>
  </w:num>
  <w:num w:numId="2">
    <w:abstractNumId w:val="10"/>
  </w:num>
  <w:num w:numId="3">
    <w:abstractNumId w:val="22"/>
  </w:num>
  <w:num w:numId="4">
    <w:abstractNumId w:val="18"/>
  </w:num>
  <w:num w:numId="5">
    <w:abstractNumId w:val="0"/>
  </w:num>
  <w:num w:numId="6">
    <w:abstractNumId w:val="27"/>
  </w:num>
  <w:num w:numId="7">
    <w:abstractNumId w:val="15"/>
  </w:num>
  <w:num w:numId="8">
    <w:abstractNumId w:val="3"/>
  </w:num>
  <w:num w:numId="9">
    <w:abstractNumId w:val="17"/>
  </w:num>
  <w:num w:numId="10">
    <w:abstractNumId w:val="19"/>
  </w:num>
  <w:num w:numId="11">
    <w:abstractNumId w:val="13"/>
  </w:num>
  <w:num w:numId="12">
    <w:abstractNumId w:val="1"/>
  </w:num>
  <w:num w:numId="13">
    <w:abstractNumId w:val="16"/>
  </w:num>
  <w:num w:numId="14">
    <w:abstractNumId w:val="14"/>
  </w:num>
  <w:num w:numId="15">
    <w:abstractNumId w:val="4"/>
  </w:num>
  <w:num w:numId="16">
    <w:abstractNumId w:val="23"/>
  </w:num>
  <w:num w:numId="17">
    <w:abstractNumId w:val="25"/>
  </w:num>
  <w:num w:numId="18">
    <w:abstractNumId w:val="24"/>
  </w:num>
  <w:num w:numId="19">
    <w:abstractNumId w:val="6"/>
  </w:num>
  <w:num w:numId="20">
    <w:abstractNumId w:val="8"/>
  </w:num>
  <w:num w:numId="21">
    <w:abstractNumId w:val="9"/>
  </w:num>
  <w:num w:numId="22">
    <w:abstractNumId w:val="11"/>
  </w:num>
  <w:num w:numId="23">
    <w:abstractNumId w:val="20"/>
  </w:num>
  <w:num w:numId="24">
    <w:abstractNumId w:val="12"/>
  </w:num>
  <w:num w:numId="25">
    <w:abstractNumId w:val="26"/>
  </w:num>
  <w:num w:numId="26">
    <w:abstractNumId w:val="28"/>
  </w:num>
  <w:num w:numId="27">
    <w:abstractNumId w:val="21"/>
  </w:num>
  <w:num w:numId="28">
    <w:abstractNumId w:val="7"/>
  </w:num>
  <w:num w:numId="29">
    <w:abstractNumId w:val="5"/>
  </w:num>
  <w:num w:numId="30">
    <w:abstractNumId w:val="2"/>
    <w:lvlOverride w:ilvl="0">
      <w:startOverride w:val="1"/>
    </w:lvlOverride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trackedChanges" w:enforcement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539"/>
    <w:rsid w:val="002268CC"/>
    <w:rsid w:val="00DF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0E64A-9786-4ADF-8A49-4B384121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F3F9E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paragraph" w:styleId="5">
    <w:name w:val="heading 5"/>
    <w:basedOn w:val="a0"/>
    <w:next w:val="a0"/>
    <w:qFormat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сноски"/>
    <w:qFormat/>
    <w:rsid w:val="00D45657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31">
    <w:name w:val="Заголовок 3 Знак"/>
    <w:link w:val="30"/>
    <w:qFormat/>
    <w:rsid w:val="005F3F9E"/>
    <w:rPr>
      <w:b/>
      <w:sz w:val="28"/>
    </w:rPr>
  </w:style>
  <w:style w:type="character" w:customStyle="1" w:styleId="32">
    <w:name w:val="3. Подпункт Знак"/>
    <w:link w:val="3"/>
    <w:qFormat/>
    <w:rsid w:val="005F4A86"/>
    <w:rPr>
      <w:b/>
      <w:bCs/>
      <w:sz w:val="24"/>
      <w:szCs w:val="24"/>
      <w:lang w:val="x-none" w:eastAsia="x-none"/>
    </w:rPr>
  </w:style>
  <w:style w:type="character" w:customStyle="1" w:styleId="a6">
    <w:name w:val="Текст выноски Знак"/>
    <w:link w:val="a7"/>
    <w:qFormat/>
    <w:rsid w:val="00DC2B59"/>
    <w:rPr>
      <w:rFonts w:ascii="Tahoma" w:hAnsi="Tahoma" w:cs="Tahoma"/>
      <w:sz w:val="16"/>
      <w:szCs w:val="16"/>
    </w:rPr>
  </w:style>
  <w:style w:type="character" w:customStyle="1" w:styleId="12">
    <w:name w:val="1. Статья Знак"/>
    <w:link w:val="1"/>
    <w:qFormat/>
    <w:rsid w:val="00F50D64"/>
    <w:rPr>
      <w:sz w:val="24"/>
      <w:szCs w:val="24"/>
      <w:lang w:val="x-none" w:eastAsia="x-none"/>
    </w:rPr>
  </w:style>
  <w:style w:type="character" w:customStyle="1" w:styleId="40">
    <w:name w:val="4. Отчерк Знак"/>
    <w:link w:val="4"/>
    <w:qFormat/>
    <w:rsid w:val="00F50D64"/>
    <w:rPr>
      <w:sz w:val="24"/>
      <w:szCs w:val="24"/>
      <w:lang w:val="x-none" w:eastAsia="x-none"/>
    </w:rPr>
  </w:style>
  <w:style w:type="character" w:styleId="a8">
    <w:name w:val="annotation reference"/>
    <w:qFormat/>
    <w:rsid w:val="00F50D64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F50D64"/>
  </w:style>
  <w:style w:type="character" w:customStyle="1" w:styleId="ab">
    <w:name w:val="Тема примечания Знак"/>
    <w:link w:val="ac"/>
    <w:qFormat/>
    <w:rsid w:val="00F50D64"/>
    <w:rPr>
      <w:b/>
      <w:bCs/>
    </w:rPr>
  </w:style>
  <w:style w:type="character" w:customStyle="1" w:styleId="ad">
    <w:name w:val="Нижний колонтитул Знак"/>
    <w:link w:val="ae"/>
    <w:uiPriority w:val="99"/>
    <w:qFormat/>
    <w:rsid w:val="0043217C"/>
    <w:rPr>
      <w:sz w:val="28"/>
      <w:szCs w:val="28"/>
    </w:rPr>
  </w:style>
  <w:style w:type="character" w:customStyle="1" w:styleId="33">
    <w:name w:val="Основной текст 3 Знак"/>
    <w:link w:val="34"/>
    <w:qFormat/>
    <w:rsid w:val="001D2676"/>
    <w:rPr>
      <w:color w:val="0000FF"/>
      <w:sz w:val="24"/>
      <w:szCs w:val="24"/>
      <w:lang w:eastAsia="en-US"/>
    </w:rPr>
  </w:style>
  <w:style w:type="character" w:customStyle="1" w:styleId="af">
    <w:name w:val="Заголовок Знак"/>
    <w:link w:val="13"/>
    <w:qFormat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qFormat/>
    <w:rsid w:val="00AE674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link w:val="20"/>
    <w:semiHidden/>
    <w:qFormat/>
    <w:rsid w:val="00AE67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0">
    <w:name w:val="Основной текст с отступом Знак"/>
    <w:link w:val="af1"/>
    <w:qFormat/>
    <w:rsid w:val="00AE674D"/>
    <w:rPr>
      <w:sz w:val="28"/>
      <w:szCs w:val="28"/>
    </w:rPr>
  </w:style>
  <w:style w:type="character" w:customStyle="1" w:styleId="FontStyle16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customStyle="1" w:styleId="af2">
    <w:name w:val="Текст сноски Знак"/>
    <w:link w:val="af3"/>
    <w:uiPriority w:val="99"/>
    <w:qFormat/>
    <w:rsid w:val="00F43F0D"/>
  </w:style>
  <w:style w:type="character" w:styleId="af4">
    <w:name w:val="Hyperlink"/>
    <w:uiPriority w:val="99"/>
    <w:unhideWhenUsed/>
    <w:rsid w:val="00EE68C6"/>
    <w:rPr>
      <w:color w:val="0000FF"/>
      <w:u w:val="single"/>
    </w:rPr>
  </w:style>
  <w:style w:type="character" w:customStyle="1" w:styleId="af5">
    <w:name w:val="Текст концевой сноски Знак"/>
    <w:link w:val="af6"/>
    <w:uiPriority w:val="99"/>
    <w:semiHidden/>
    <w:qFormat/>
    <w:rsid w:val="008C02D8"/>
  </w:style>
  <w:style w:type="character" w:customStyle="1" w:styleId="af7">
    <w:name w:val="Символ концевой сноски"/>
    <w:uiPriority w:val="99"/>
    <w:semiHidden/>
    <w:unhideWhenUsed/>
    <w:qFormat/>
    <w:rsid w:val="008C02D8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af9">
    <w:name w:val="Текст Знак"/>
    <w:basedOn w:val="a1"/>
    <w:link w:val="afa"/>
    <w:uiPriority w:val="99"/>
    <w:semiHidden/>
    <w:qFormat/>
    <w:rsid w:val="00860629"/>
    <w:rPr>
      <w:rFonts w:ascii="Calibri" w:eastAsia="Calibri" w:hAnsi="Calibri"/>
      <w:sz w:val="22"/>
      <w:szCs w:val="21"/>
      <w:lang w:eastAsia="en-US"/>
    </w:rPr>
  </w:style>
  <w:style w:type="character" w:customStyle="1" w:styleId="afb">
    <w:name w:val="Абзац списка Знак"/>
    <w:link w:val="afc"/>
    <w:uiPriority w:val="34"/>
    <w:qFormat/>
    <w:locked/>
    <w:rsid w:val="00860629"/>
    <w:rPr>
      <w:sz w:val="24"/>
      <w:szCs w:val="24"/>
    </w:rPr>
  </w:style>
  <w:style w:type="character" w:customStyle="1" w:styleId="afd">
    <w:name w:val="Символ нумерации"/>
    <w:qFormat/>
    <w:rPr>
      <w:sz w:val="24"/>
      <w:szCs w:val="24"/>
    </w:rPr>
  </w:style>
  <w:style w:type="character" w:customStyle="1" w:styleId="afe">
    <w:name w:val="Верхний колонтитул Знак"/>
    <w:basedOn w:val="a1"/>
    <w:qFormat/>
    <w:rPr>
      <w:sz w:val="28"/>
      <w:szCs w:val="28"/>
    </w:rPr>
  </w:style>
  <w:style w:type="character" w:customStyle="1" w:styleId="50">
    <w:name w:val="Заголовок 5 Знак"/>
    <w:basedOn w:val="a1"/>
    <w:qFormat/>
    <w:rPr>
      <w:rFonts w:ascii="Cambria" w:eastAsia="Times New Roman" w:hAnsi="Cambria" w:cs="Times New Roman"/>
      <w:color w:val="365F91"/>
      <w:sz w:val="28"/>
      <w:szCs w:val="28"/>
    </w:rPr>
  </w:style>
  <w:style w:type="character" w:customStyle="1" w:styleId="22">
    <w:name w:val="Основной текст 2 Знак"/>
    <w:qFormat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character" w:styleId="aff">
    <w:name w:val="page number"/>
    <w:qFormat/>
    <w:rPr>
      <w:color w:val="000000"/>
      <w:szCs w:val="24"/>
    </w:rPr>
  </w:style>
  <w:style w:type="character" w:styleId="aff0">
    <w:name w:val="line numbe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rong1">
    <w:name w:val="Strong1"/>
    <w:qFormat/>
    <w:rPr>
      <w:b/>
      <w:bCs/>
    </w:rPr>
  </w:style>
  <w:style w:type="character" w:styleId="aff1">
    <w:name w:val="FollowedHyperlink"/>
    <w:rPr>
      <w:color w:val="800000"/>
      <w:u w:val="single"/>
    </w:rPr>
  </w:style>
  <w:style w:type="character" w:styleId="aff2">
    <w:name w:val="Strong"/>
    <w:qFormat/>
    <w:rPr>
      <w:b/>
      <w:bCs/>
    </w:rPr>
  </w:style>
  <w:style w:type="character" w:customStyle="1" w:styleId="aff3">
    <w:name w:val="Маркеры"/>
    <w:qFormat/>
    <w:rPr>
      <w:rFonts w:ascii="OpenSymbol" w:eastAsia="OpenSymbol" w:hAnsi="OpenSymbol" w:cs="OpenSymbol"/>
    </w:rPr>
  </w:style>
  <w:style w:type="paragraph" w:customStyle="1" w:styleId="aff4">
    <w:name w:val="Заголовок"/>
    <w:basedOn w:val="a0"/>
    <w:next w:val="aff5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5">
    <w:name w:val="Body Text"/>
    <w:basedOn w:val="a0"/>
    <w:rsid w:val="004B090F"/>
    <w:pPr>
      <w:spacing w:after="120"/>
    </w:pPr>
  </w:style>
  <w:style w:type="paragraph" w:styleId="aff6">
    <w:name w:val="List"/>
    <w:basedOn w:val="aff5"/>
    <w:rPr>
      <w:rFonts w:cs="Lohit Devanagari"/>
    </w:rPr>
  </w:style>
  <w:style w:type="paragraph" w:styleId="aff7">
    <w:name w:val="caption"/>
    <w:basedOn w:val="a0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8">
    <w:name w:val="index heading"/>
    <w:basedOn w:val="a0"/>
    <w:qFormat/>
    <w:rPr>
      <w:rFonts w:cs="Mangal"/>
    </w:rPr>
  </w:style>
  <w:style w:type="paragraph" w:styleId="34">
    <w:name w:val="Body Text 3"/>
    <w:basedOn w:val="a0"/>
    <w:link w:val="33"/>
    <w:qFormat/>
    <w:rsid w:val="004B090F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f9">
    <w:name w:val="Колонтитул"/>
    <w:basedOn w:val="a0"/>
    <w:qFormat/>
  </w:style>
  <w:style w:type="paragraph" w:styleId="affa">
    <w:name w:val="header"/>
    <w:basedOn w:val="a0"/>
    <w:rsid w:val="004B090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0"/>
    <w:autoRedefine/>
    <w:qFormat/>
    <w:rsid w:val="004B090F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3">
    <w:name w:val="Body Text 2"/>
    <w:basedOn w:val="a0"/>
    <w:qFormat/>
    <w:rsid w:val="004B090F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b">
    <w:name w:val="Знак"/>
    <w:basedOn w:val="a0"/>
    <w:qFormat/>
    <w:rsid w:val="000873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footnote text"/>
    <w:basedOn w:val="a0"/>
    <w:link w:val="af2"/>
    <w:uiPriority w:val="99"/>
    <w:rsid w:val="00D4565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c">
    <w:name w:val="Знак Знак Знак Знак Знак Знак Знак"/>
    <w:basedOn w:val="a0"/>
    <w:qFormat/>
    <w:rsid w:val="0077363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0"/>
    <w:qFormat/>
    <w:rsid w:val="00F6566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"/>
    <w:basedOn w:val="a0"/>
    <w:qFormat/>
    <w:rsid w:val="007C5ECD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e">
    <w:name w:val="Пункт договора"/>
    <w:basedOn w:val="a0"/>
    <w:qFormat/>
    <w:rsid w:val="004D4328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f">
    <w:name w:val="Подпункт договора"/>
    <w:basedOn w:val="a0"/>
    <w:qFormat/>
    <w:rsid w:val="00617A62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5">
    <w:name w:val="Body Text Indent 3"/>
    <w:basedOn w:val="a0"/>
    <w:qFormat/>
    <w:rsid w:val="006329B9"/>
    <w:pPr>
      <w:spacing w:after="120"/>
      <w:ind w:left="283"/>
    </w:pPr>
    <w:rPr>
      <w:sz w:val="16"/>
      <w:szCs w:val="16"/>
    </w:rPr>
  </w:style>
  <w:style w:type="paragraph" w:styleId="afc">
    <w:name w:val="List Paragraph"/>
    <w:basedOn w:val="a0"/>
    <w:link w:val="afb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clear" w:pos="720"/>
        <w:tab w:val="left" w:pos="2340"/>
      </w:tabs>
      <w:suppressAutoHyphens w:val="0"/>
      <w:spacing w:before="0" w:after="0"/>
      <w:ind w:right="1462" w:firstLine="0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qFormat/>
    <w:rsid w:val="005F4A86"/>
    <w:pPr>
      <w:keepNext w:val="0"/>
      <w:widowControl w:val="0"/>
      <w:numPr>
        <w:ilvl w:val="1"/>
        <w:numId w:val="1"/>
      </w:numPr>
      <w:suppressAutoHyphens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">
    <w:name w:val="3. Подпункт"/>
    <w:basedOn w:val="30"/>
    <w:link w:val="32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8A113A"/>
    <w:pPr>
      <w:ind w:right="19772" w:firstLine="720"/>
    </w:pPr>
    <w:rPr>
      <w:rFonts w:ascii="Arial" w:hAnsi="Arial"/>
      <w:sz w:val="32"/>
      <w:lang w:eastAsia="en-US"/>
    </w:rPr>
  </w:style>
  <w:style w:type="paragraph" w:styleId="a7">
    <w:name w:val="Balloon Text"/>
    <w:basedOn w:val="a0"/>
    <w:link w:val="a6"/>
    <w:qFormat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2"/>
      </w:numPr>
      <w:spacing w:line="240" w:lineRule="auto"/>
    </w:pPr>
    <w:rPr>
      <w:sz w:val="24"/>
      <w:szCs w:val="24"/>
      <w:lang w:val="x-none" w:eastAsia="x-none"/>
    </w:rPr>
  </w:style>
  <w:style w:type="paragraph" w:styleId="aa">
    <w:name w:val="annotation text"/>
    <w:basedOn w:val="a0"/>
    <w:link w:val="a9"/>
    <w:qFormat/>
    <w:rsid w:val="00F50D64"/>
    <w:pPr>
      <w:spacing w:line="240" w:lineRule="auto"/>
    </w:pPr>
    <w:rPr>
      <w:sz w:val="20"/>
      <w:szCs w:val="20"/>
      <w:lang w:val="x-none" w:eastAsia="x-none"/>
    </w:rPr>
  </w:style>
  <w:style w:type="paragraph" w:styleId="ac">
    <w:name w:val="annotation subject"/>
    <w:basedOn w:val="aa"/>
    <w:next w:val="aa"/>
    <w:link w:val="ab"/>
    <w:qFormat/>
    <w:rsid w:val="00F50D64"/>
    <w:rPr>
      <w:b/>
      <w:bCs/>
    </w:rPr>
  </w:style>
  <w:style w:type="paragraph" w:styleId="ae">
    <w:name w:val="footer"/>
    <w:basedOn w:val="a0"/>
    <w:link w:val="ad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f0">
    <w:name w:val="Revision"/>
    <w:uiPriority w:val="99"/>
    <w:semiHidden/>
    <w:qFormat/>
    <w:rsid w:val="003003EF"/>
    <w:rPr>
      <w:sz w:val="28"/>
      <w:szCs w:val="28"/>
    </w:rPr>
  </w:style>
  <w:style w:type="paragraph" w:customStyle="1" w:styleId="13">
    <w:name w:val="Название1"/>
    <w:basedOn w:val="a0"/>
    <w:link w:val="af"/>
    <w:qFormat/>
    <w:rsid w:val="00AE674D"/>
    <w:pPr>
      <w:widowControl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f1">
    <w:name w:val="Body Text Indent"/>
    <w:basedOn w:val="a0"/>
    <w:link w:val="af0"/>
    <w:rsid w:val="00AE674D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0"/>
    <w:qFormat/>
    <w:rsid w:val="00AE674D"/>
    <w:pPr>
      <w:keepNext/>
      <w:keepLines/>
      <w:widowControl w:val="0"/>
      <w:tabs>
        <w:tab w:val="left" w:pos="920"/>
      </w:tabs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caption1">
    <w:name w:val="caption1"/>
    <w:basedOn w:val="a0"/>
    <w:next w:val="a0"/>
    <w:qFormat/>
    <w:rsid w:val="00AE674D"/>
    <w:pPr>
      <w:widowControl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customStyle="1" w:styleId="14">
    <w:name w:val="Знак1"/>
    <w:basedOn w:val="a0"/>
    <w:qFormat/>
    <w:rsid w:val="00F43F0D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qFormat/>
    <w:rsid w:val="00F43F0D"/>
    <w:pPr>
      <w:keepNext/>
      <w:keepLines/>
      <w:numPr>
        <w:numId w:val="4"/>
      </w:numPr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0"/>
    <w:qFormat/>
    <w:rsid w:val="00F43F0D"/>
    <w:pPr>
      <w:numPr>
        <w:ilvl w:val="1"/>
        <w:numId w:val="4"/>
      </w:numPr>
    </w:pPr>
  </w:style>
  <w:style w:type="paragraph" w:customStyle="1" w:styleId="-1">
    <w:name w:val="Контракт-подпункт"/>
    <w:basedOn w:val="a0"/>
    <w:qFormat/>
    <w:rsid w:val="00F43F0D"/>
    <w:pPr>
      <w:numPr>
        <w:ilvl w:val="2"/>
        <w:numId w:val="4"/>
      </w:numPr>
    </w:pPr>
  </w:style>
  <w:style w:type="paragraph" w:customStyle="1" w:styleId="-2">
    <w:name w:val="Контракт-подподпункт"/>
    <w:basedOn w:val="a0"/>
    <w:qFormat/>
    <w:rsid w:val="00F43F0D"/>
    <w:pPr>
      <w:numPr>
        <w:ilvl w:val="3"/>
        <w:numId w:val="4"/>
      </w:numPr>
    </w:pPr>
  </w:style>
  <w:style w:type="paragraph" w:styleId="af6">
    <w:name w:val="endnote text"/>
    <w:basedOn w:val="a0"/>
    <w:link w:val="af5"/>
    <w:uiPriority w:val="99"/>
    <w:semiHidden/>
    <w:unhideWhenUsed/>
    <w:rsid w:val="008C02D8"/>
    <w:rPr>
      <w:sz w:val="20"/>
      <w:szCs w:val="20"/>
      <w:lang w:val="x-none" w:eastAsia="x-none"/>
    </w:rPr>
  </w:style>
  <w:style w:type="paragraph" w:styleId="afa">
    <w:name w:val="Plain Text"/>
    <w:basedOn w:val="a0"/>
    <w:link w:val="af9"/>
    <w:uiPriority w:val="99"/>
    <w:semiHidden/>
    <w:unhideWhenUsed/>
    <w:qFormat/>
    <w:rsid w:val="00860629"/>
    <w:pPr>
      <w:spacing w:line="240" w:lineRule="auto"/>
      <w:ind w:firstLine="0"/>
      <w:jc w:val="left"/>
    </w:pPr>
    <w:rPr>
      <w:rFonts w:ascii="Calibri" w:eastAsia="Calibri" w:hAnsi="Calibri"/>
      <w:sz w:val="22"/>
      <w:szCs w:val="21"/>
      <w:lang w:eastAsia="en-US"/>
    </w:rPr>
  </w:style>
  <w:style w:type="paragraph" w:customStyle="1" w:styleId="afff1">
    <w:name w:val="Содержимое таблицы"/>
    <w:basedOn w:val="a0"/>
    <w:qFormat/>
    <w:pPr>
      <w:widowControl w:val="0"/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styleId="a">
    <w:name w:val="List Number"/>
    <w:basedOn w:val="a0"/>
    <w:qFormat/>
    <w:pPr>
      <w:numPr>
        <w:numId w:val="28"/>
      </w:numPr>
      <w:spacing w:line="240" w:lineRule="auto"/>
      <w:jc w:val="left"/>
    </w:pPr>
    <w:rPr>
      <w:rFonts w:ascii="Geneva CY" w:eastAsia="Geneva" w:hAnsi="Geneva CY"/>
      <w:sz w:val="24"/>
      <w:szCs w:val="20"/>
      <w:lang w:eastAsia="en-US"/>
    </w:rPr>
  </w:style>
  <w:style w:type="paragraph" w:customStyle="1" w:styleId="msolistparagraph0">
    <w:name w:val="msolistparagraph"/>
    <w:basedOn w:val="a0"/>
    <w:qFormat/>
    <w:pPr>
      <w:ind w:left="720"/>
      <w:contextualSpacing/>
    </w:pPr>
  </w:style>
  <w:style w:type="paragraph" w:customStyle="1" w:styleId="afff3">
    <w:name w:val="Содержимое списка"/>
    <w:basedOn w:val="a0"/>
    <w:qFormat/>
    <w:pPr>
      <w:ind w:left="567"/>
    </w:p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numbering" w:customStyle="1" w:styleId="25649078391">
    <w:name w:val="25649078391"/>
    <w:qFormat/>
  </w:style>
  <w:style w:type="table" w:styleId="afff4">
    <w:name w:val="Table Grid"/>
    <w:basedOn w:val="a2"/>
    <w:rsid w:val="00336503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9" Type="http://schemas.openxmlformats.org/officeDocument/2006/relationships/image" Target="media/image17.wmf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34" Type="http://schemas.openxmlformats.org/officeDocument/2006/relationships/image" Target="media/image12.wmf"/><Relationship Id="rId42" Type="http://schemas.openxmlformats.org/officeDocument/2006/relationships/image" Target="media/image20.wmf"/><Relationship Id="rId47" Type="http://schemas.openxmlformats.org/officeDocument/2006/relationships/header" Target="header6.xml"/><Relationship Id="rId50" Type="http://schemas.openxmlformats.org/officeDocument/2006/relationships/footer" Target="footer6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image" Target="media/image16.wmf"/><Relationship Id="rId46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29" Type="http://schemas.openxmlformats.org/officeDocument/2006/relationships/image" Target="media/image7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10.wmf"/><Relationship Id="rId37" Type="http://schemas.openxmlformats.org/officeDocument/2006/relationships/image" Target="media/image15.wmf"/><Relationship Id="rId40" Type="http://schemas.openxmlformats.org/officeDocument/2006/relationships/image" Target="media/image18.wmf"/><Relationship Id="rId45" Type="http://schemas.openxmlformats.org/officeDocument/2006/relationships/header" Target="header5.xml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mail@sakhaenergo.ru" TargetMode="External"/><Relationship Id="rId23" Type="http://schemas.openxmlformats.org/officeDocument/2006/relationships/image" Target="media/image1.png"/><Relationship Id="rId28" Type="http://schemas.openxmlformats.org/officeDocument/2006/relationships/image" Target="media/image6.wmf"/><Relationship Id="rId36" Type="http://schemas.openxmlformats.org/officeDocument/2006/relationships/image" Target="media/image14.wmf"/><Relationship Id="rId49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9.wmf"/><Relationship Id="rId44" Type="http://schemas.openxmlformats.org/officeDocument/2006/relationships/image" Target="media/image22.wmf"/><Relationship Id="rId52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9440D5123ABA6A25F43346AB59DBAAC7032C8E1556DA64FAED62E167F76889C2B7C475C32EFC59BJ8rDH" TargetMode="External"/><Relationship Id="rId22" Type="http://schemas.openxmlformats.org/officeDocument/2006/relationships/footer" Target="footer3.xml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footer" Target="footer5.xml"/><Relationship Id="rId8" Type="http://schemas.openxmlformats.org/officeDocument/2006/relationships/settings" Target="settings.xml"/><Relationship Id="rId51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916019-EEBD-4FCC-8ACA-7D78AFADEA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BBDB5-BB54-42E4-8CF3-6552DC96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59</Pages>
  <Words>24150</Words>
  <Characters>137657</Characters>
  <Application>Microsoft Office Word</Application>
  <DocSecurity>0</DocSecurity>
  <Lines>1147</Lines>
  <Paragraphs>322</Paragraphs>
  <ScaleCrop>false</ScaleCrop>
  <Company>УК ГидроОГК</Company>
  <LinksUpToDate>false</LinksUpToDate>
  <CharactersWithSpaces>161485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cp:lastModifiedBy>Харбина Айыына Куо Игоревна</cp:lastModifiedBy>
  <cp:revision>38</cp:revision>
  <cp:lastPrinted>2017-07-18T10:53:00Z</cp:lastPrinted>
  <dcterms:created xsi:type="dcterms:W3CDTF">2023-06-13T10:58:00Z</dcterms:created>
  <dcterms:modified xsi:type="dcterms:W3CDTF">2026-08-10T04:42:00Z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